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321"/>
        <w:tblW w:w="15344" w:type="dxa"/>
        <w:tblLayout w:type="fixed"/>
        <w:tblCellMar>
          <w:left w:w="0" w:type="dxa"/>
          <w:right w:w="0" w:type="dxa"/>
        </w:tblCellMar>
        <w:tblLook w:val="00A0" w:firstRow="1" w:lastRow="0" w:firstColumn="1" w:lastColumn="0" w:noHBand="0" w:noVBand="0"/>
      </w:tblPr>
      <w:tblGrid>
        <w:gridCol w:w="1266"/>
        <w:gridCol w:w="5245"/>
        <w:gridCol w:w="1984"/>
        <w:gridCol w:w="1134"/>
        <w:gridCol w:w="1418"/>
        <w:gridCol w:w="4297"/>
      </w:tblGrid>
      <w:tr w:rsidR="00483F38" w:rsidRPr="00483F38" w:rsidTr="00A21072">
        <w:trPr>
          <w:tblHeader/>
        </w:trPr>
        <w:tc>
          <w:tcPr>
            <w:tcW w:w="12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63F0A" w:rsidRPr="00080753" w:rsidRDefault="001A7503" w:rsidP="00FC4A1C">
            <w:pPr>
              <w:rPr>
                <w:rFonts w:ascii="Arial" w:hAnsi="Arial" w:cs="Arial"/>
                <w:b/>
                <w:bCs/>
                <w:i/>
                <w:iCs/>
              </w:rPr>
            </w:pPr>
            <w:r w:rsidRPr="00080753">
              <w:rPr>
                <w:rFonts w:ascii="Arial" w:hAnsi="Arial" w:cs="Arial"/>
                <w:b/>
                <w:bCs/>
                <w:i/>
                <w:iCs/>
              </w:rPr>
              <w:t xml:space="preserve">Date of </w:t>
            </w:r>
            <w:r w:rsidR="00463F0A" w:rsidRPr="00080753">
              <w:rPr>
                <w:rFonts w:ascii="Arial" w:hAnsi="Arial" w:cs="Arial"/>
                <w:b/>
                <w:bCs/>
                <w:i/>
                <w:iCs/>
              </w:rPr>
              <w:t xml:space="preserve">Meeting </w:t>
            </w:r>
          </w:p>
          <w:p w:rsidR="00463F0A" w:rsidRPr="00080753" w:rsidRDefault="00463F0A" w:rsidP="00FC4A1C">
            <w:pPr>
              <w:rPr>
                <w:rFonts w:ascii="Arial" w:hAnsi="Arial" w:cs="Arial"/>
                <w:b/>
                <w:bCs/>
                <w:i/>
                <w:iCs/>
                <w:lang w:eastAsia="en-US"/>
              </w:rPr>
            </w:pPr>
            <w:r w:rsidRPr="00080753">
              <w:rPr>
                <w:rFonts w:ascii="Arial" w:hAnsi="Arial" w:cs="Arial"/>
                <w:b/>
                <w:bCs/>
                <w:i/>
                <w:iCs/>
              </w:rPr>
              <w:t>&amp; Min. No.</w:t>
            </w:r>
          </w:p>
        </w:tc>
        <w:tc>
          <w:tcPr>
            <w:tcW w:w="524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63F0A" w:rsidRPr="00080753" w:rsidRDefault="00463F0A" w:rsidP="00FC4A1C">
            <w:pPr>
              <w:rPr>
                <w:rFonts w:ascii="Arial" w:hAnsi="Arial" w:cs="Arial"/>
                <w:b/>
                <w:bCs/>
                <w:i/>
                <w:iCs/>
                <w:lang w:eastAsia="en-US"/>
              </w:rPr>
            </w:pPr>
          </w:p>
          <w:p w:rsidR="00463F0A" w:rsidRPr="00080753" w:rsidRDefault="00463F0A" w:rsidP="000736BB">
            <w:pPr>
              <w:jc w:val="center"/>
              <w:rPr>
                <w:rFonts w:ascii="Arial" w:hAnsi="Arial" w:cs="Arial"/>
                <w:b/>
                <w:bCs/>
                <w:i/>
                <w:iCs/>
              </w:rPr>
            </w:pPr>
            <w:r w:rsidRPr="00080753">
              <w:rPr>
                <w:rFonts w:ascii="Arial" w:hAnsi="Arial" w:cs="Arial"/>
                <w:b/>
                <w:bCs/>
                <w:i/>
                <w:iCs/>
              </w:rPr>
              <w:t>Title and Recommendation</w:t>
            </w:r>
          </w:p>
          <w:p w:rsidR="00463F0A" w:rsidRPr="00080753" w:rsidRDefault="00463F0A" w:rsidP="00FC4A1C">
            <w:pPr>
              <w:rPr>
                <w:rFonts w:ascii="Arial" w:hAnsi="Arial" w:cs="Arial"/>
                <w:b/>
                <w:bCs/>
                <w:i/>
                <w:iCs/>
                <w:lang w:eastAsia="en-US"/>
              </w:rPr>
            </w:pP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731EF" w:rsidRPr="00080753" w:rsidRDefault="00F731EF" w:rsidP="00117822">
            <w:pPr>
              <w:rPr>
                <w:rFonts w:ascii="Arial" w:hAnsi="Arial" w:cs="Arial"/>
                <w:b/>
                <w:bCs/>
                <w:i/>
                <w:iCs/>
              </w:rPr>
            </w:pPr>
          </w:p>
          <w:p w:rsidR="00463F0A" w:rsidRPr="00080753" w:rsidRDefault="00463F0A" w:rsidP="00117822">
            <w:pPr>
              <w:rPr>
                <w:rFonts w:ascii="Arial" w:hAnsi="Arial" w:cs="Arial"/>
                <w:b/>
                <w:bCs/>
                <w:i/>
                <w:iCs/>
                <w:lang w:eastAsia="en-US"/>
              </w:rPr>
            </w:pPr>
            <w:r w:rsidRPr="00080753">
              <w:rPr>
                <w:rFonts w:ascii="Arial" w:hAnsi="Arial" w:cs="Arial"/>
                <w:b/>
                <w:bCs/>
                <w:i/>
                <w:iCs/>
              </w:rPr>
              <w:t>Portfolio Holder/</w:t>
            </w:r>
          </w:p>
          <w:p w:rsidR="00463F0A" w:rsidRPr="00080753" w:rsidRDefault="00463F0A" w:rsidP="00117822">
            <w:pPr>
              <w:rPr>
                <w:rFonts w:ascii="Arial" w:hAnsi="Arial" w:cs="Arial"/>
                <w:b/>
                <w:bCs/>
                <w:i/>
                <w:iCs/>
                <w:lang w:eastAsia="en-US"/>
              </w:rPr>
            </w:pPr>
            <w:r w:rsidRPr="00080753">
              <w:rPr>
                <w:rFonts w:ascii="Arial" w:hAnsi="Arial" w:cs="Arial"/>
                <w:b/>
                <w:bCs/>
                <w:i/>
                <w:iCs/>
              </w:rPr>
              <w:t>Responsible Officer</w:t>
            </w:r>
          </w:p>
        </w:tc>
        <w:tc>
          <w:tcPr>
            <w:tcW w:w="1134" w:type="dxa"/>
            <w:tcBorders>
              <w:top w:val="single" w:sz="8" w:space="0" w:color="auto"/>
              <w:left w:val="nil"/>
              <w:bottom w:val="single" w:sz="8" w:space="0" w:color="auto"/>
              <w:right w:val="single" w:sz="4" w:space="0" w:color="auto"/>
            </w:tcBorders>
          </w:tcPr>
          <w:p w:rsidR="00463F0A" w:rsidRPr="00080753" w:rsidRDefault="00463F0A" w:rsidP="00FC4A1C">
            <w:pPr>
              <w:jc w:val="center"/>
              <w:rPr>
                <w:rFonts w:ascii="Arial" w:hAnsi="Arial" w:cs="Arial"/>
                <w:b/>
                <w:bCs/>
                <w:i/>
                <w:iCs/>
              </w:rPr>
            </w:pPr>
          </w:p>
          <w:p w:rsidR="00463F0A" w:rsidRPr="00080753" w:rsidRDefault="00463F0A" w:rsidP="00FC4A1C">
            <w:pPr>
              <w:jc w:val="center"/>
              <w:rPr>
                <w:rFonts w:ascii="Arial" w:hAnsi="Arial" w:cs="Arial"/>
                <w:b/>
                <w:bCs/>
                <w:i/>
                <w:iCs/>
              </w:rPr>
            </w:pPr>
            <w:r w:rsidRPr="00080753">
              <w:rPr>
                <w:rFonts w:ascii="Arial" w:hAnsi="Arial" w:cs="Arial"/>
                <w:b/>
                <w:bCs/>
                <w:i/>
                <w:iCs/>
              </w:rPr>
              <w:t>Accepted</w:t>
            </w:r>
          </w:p>
          <w:p w:rsidR="002E2FC0" w:rsidRPr="00080753" w:rsidRDefault="002E2FC0" w:rsidP="00FC4A1C">
            <w:pPr>
              <w:jc w:val="center"/>
              <w:rPr>
                <w:rFonts w:ascii="Arial" w:hAnsi="Arial" w:cs="Arial"/>
                <w:b/>
                <w:bCs/>
                <w:i/>
                <w:iCs/>
                <w:lang w:eastAsia="en-US"/>
              </w:rPr>
            </w:pPr>
            <w:r w:rsidRPr="00080753">
              <w:rPr>
                <w:rFonts w:ascii="Arial" w:hAnsi="Arial" w:cs="Arial"/>
                <w:b/>
                <w:bCs/>
                <w:i/>
                <w:iCs/>
              </w:rPr>
              <w:t>Yes/No</w:t>
            </w:r>
          </w:p>
          <w:p w:rsidR="00463F0A" w:rsidRPr="00080753" w:rsidRDefault="00463F0A" w:rsidP="00FC4A1C">
            <w:pPr>
              <w:rPr>
                <w:rFonts w:ascii="Arial" w:hAnsi="Arial" w:cs="Arial"/>
                <w:b/>
                <w:bCs/>
                <w:i/>
                <w:iCs/>
                <w:lang w:eastAsia="en-US"/>
              </w:rPr>
            </w:pPr>
            <w:r w:rsidRPr="00080753">
              <w:rPr>
                <w:rFonts w:ascii="Arial" w:hAnsi="Arial" w:cs="Arial"/>
                <w:b/>
                <w:bCs/>
                <w:i/>
                <w:iCs/>
              </w:rPr>
              <w:t> </w:t>
            </w:r>
          </w:p>
        </w:tc>
        <w:tc>
          <w:tcPr>
            <w:tcW w:w="1418"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463F0A" w:rsidRPr="00080753" w:rsidRDefault="00463F0A" w:rsidP="00FC4A1C">
            <w:pPr>
              <w:jc w:val="center"/>
              <w:rPr>
                <w:rFonts w:ascii="Arial" w:hAnsi="Arial" w:cs="Arial"/>
                <w:b/>
                <w:bCs/>
                <w:i/>
                <w:iCs/>
              </w:rPr>
            </w:pPr>
          </w:p>
          <w:p w:rsidR="00463F0A" w:rsidRPr="00080753" w:rsidRDefault="00463F0A" w:rsidP="00E72A37">
            <w:pPr>
              <w:ind w:left="-108" w:right="-108"/>
              <w:jc w:val="center"/>
              <w:rPr>
                <w:rFonts w:ascii="Arial" w:hAnsi="Arial" w:cs="Arial"/>
                <w:b/>
                <w:bCs/>
                <w:i/>
                <w:iCs/>
              </w:rPr>
            </w:pPr>
            <w:r w:rsidRPr="00080753">
              <w:rPr>
                <w:rFonts w:ascii="Arial" w:hAnsi="Arial" w:cs="Arial"/>
                <w:b/>
                <w:bCs/>
                <w:i/>
                <w:iCs/>
              </w:rPr>
              <w:t>Implemented</w:t>
            </w:r>
          </w:p>
          <w:p w:rsidR="002E2FC0" w:rsidRPr="00080753" w:rsidRDefault="002E2FC0" w:rsidP="00E72A37">
            <w:pPr>
              <w:ind w:left="-108" w:right="-108"/>
              <w:jc w:val="center"/>
              <w:rPr>
                <w:rFonts w:ascii="Arial" w:hAnsi="Arial" w:cs="Arial"/>
                <w:b/>
                <w:bCs/>
                <w:i/>
                <w:iCs/>
                <w:lang w:eastAsia="en-US"/>
              </w:rPr>
            </w:pPr>
            <w:r w:rsidRPr="00080753">
              <w:rPr>
                <w:rFonts w:ascii="Arial" w:hAnsi="Arial" w:cs="Arial"/>
                <w:b/>
                <w:bCs/>
                <w:i/>
                <w:iCs/>
              </w:rPr>
              <w:t>Yes/No</w:t>
            </w:r>
          </w:p>
        </w:tc>
        <w:tc>
          <w:tcPr>
            <w:tcW w:w="429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63F0A" w:rsidRPr="00080753" w:rsidRDefault="00463F0A" w:rsidP="00FC4A1C">
            <w:pPr>
              <w:rPr>
                <w:rFonts w:ascii="Arial" w:hAnsi="Arial" w:cs="Arial"/>
                <w:b/>
                <w:bCs/>
                <w:i/>
                <w:iCs/>
                <w:lang w:eastAsia="en-US"/>
              </w:rPr>
            </w:pPr>
          </w:p>
          <w:p w:rsidR="00463F0A" w:rsidRPr="00080753" w:rsidRDefault="00463F0A" w:rsidP="00117822">
            <w:pPr>
              <w:jc w:val="center"/>
              <w:rPr>
                <w:rFonts w:ascii="Arial" w:hAnsi="Arial" w:cs="Arial"/>
                <w:b/>
                <w:bCs/>
                <w:i/>
                <w:iCs/>
                <w:lang w:eastAsia="en-US"/>
              </w:rPr>
            </w:pPr>
            <w:r w:rsidRPr="00080753">
              <w:rPr>
                <w:rFonts w:ascii="Arial" w:hAnsi="Arial" w:cs="Arial"/>
                <w:b/>
                <w:bCs/>
                <w:i/>
                <w:iCs/>
              </w:rPr>
              <w:t>Explanation/Progress</w:t>
            </w:r>
          </w:p>
        </w:tc>
      </w:tr>
      <w:tr w:rsidR="00985B5A" w:rsidRPr="00483F38" w:rsidTr="001B4FDE">
        <w:tc>
          <w:tcPr>
            <w:tcW w:w="12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85B5A" w:rsidRDefault="00985B5A" w:rsidP="003E248E">
            <w:pPr>
              <w:rPr>
                <w:rFonts w:ascii="Arial" w:hAnsi="Arial" w:cs="Arial"/>
                <w:bCs/>
                <w:iCs/>
              </w:rPr>
            </w:pPr>
            <w:r>
              <w:rPr>
                <w:rFonts w:ascii="Arial" w:hAnsi="Arial" w:cs="Arial"/>
                <w:bCs/>
                <w:iCs/>
              </w:rPr>
              <w:t>06/09/17</w:t>
            </w:r>
          </w:p>
          <w:p w:rsidR="00545CDB" w:rsidRPr="00080753" w:rsidRDefault="00545CDB" w:rsidP="00545CDB">
            <w:pPr>
              <w:rPr>
                <w:rFonts w:ascii="Arial" w:hAnsi="Arial" w:cs="Arial"/>
                <w:bCs/>
                <w:iCs/>
              </w:rPr>
            </w:pPr>
            <w:r w:rsidRPr="00080753">
              <w:rPr>
                <w:rFonts w:ascii="Arial" w:hAnsi="Arial" w:cs="Arial"/>
                <w:bCs/>
                <w:iCs/>
              </w:rPr>
              <w:t xml:space="preserve">Min No. </w:t>
            </w:r>
            <w:r>
              <w:rPr>
                <w:rFonts w:ascii="Arial" w:hAnsi="Arial" w:cs="Arial"/>
                <w:bCs/>
                <w:iCs/>
              </w:rPr>
              <w:t>20</w:t>
            </w:r>
          </w:p>
        </w:tc>
        <w:tc>
          <w:tcPr>
            <w:tcW w:w="524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85B5A" w:rsidRDefault="00985B5A" w:rsidP="003E248E">
            <w:pPr>
              <w:widowControl w:val="0"/>
              <w:autoSpaceDE w:val="0"/>
              <w:autoSpaceDN w:val="0"/>
              <w:adjustRightInd w:val="0"/>
              <w:rPr>
                <w:rFonts w:ascii="Arial" w:hAnsi="Arial" w:cs="Arial"/>
                <w:b/>
              </w:rPr>
            </w:pPr>
            <w:r w:rsidRPr="00985B5A">
              <w:rPr>
                <w:rFonts w:ascii="Arial" w:hAnsi="Arial" w:cs="Arial"/>
                <w:b/>
              </w:rPr>
              <w:t>Management Re-Structure Consultation Document</w:t>
            </w:r>
          </w:p>
          <w:p w:rsidR="00985B5A" w:rsidRDefault="00985B5A" w:rsidP="003E248E">
            <w:pPr>
              <w:widowControl w:val="0"/>
              <w:autoSpaceDE w:val="0"/>
              <w:autoSpaceDN w:val="0"/>
              <w:adjustRightInd w:val="0"/>
              <w:rPr>
                <w:rFonts w:ascii="Arial" w:hAnsi="Arial" w:cs="Arial"/>
                <w:b/>
              </w:rPr>
            </w:pPr>
          </w:p>
          <w:p w:rsidR="00504C65" w:rsidRDefault="00504C65" w:rsidP="00504C65">
            <w:pPr>
              <w:pStyle w:val="NoSpacing"/>
              <w:rPr>
                <w:rFonts w:ascii="Arial" w:hAnsi="Arial" w:cs="Arial"/>
              </w:rPr>
            </w:pPr>
          </w:p>
          <w:p w:rsidR="00504C65" w:rsidRDefault="00504C65" w:rsidP="00504C65">
            <w:pPr>
              <w:pStyle w:val="NoSpacing"/>
              <w:rPr>
                <w:rFonts w:ascii="Arial" w:hAnsi="Arial" w:cs="Arial"/>
              </w:rPr>
            </w:pPr>
            <w:r>
              <w:rPr>
                <w:rFonts w:ascii="Arial" w:hAnsi="Arial" w:cs="Arial"/>
              </w:rPr>
              <w:t xml:space="preserve">1. Further consideration and information is provided on the justification and potential implications of sharing the statutory roles of the Section 151 Officer and the Monitoring Officer with Chorley Council. </w:t>
            </w:r>
          </w:p>
          <w:p w:rsidR="00504C65" w:rsidRDefault="00504C65" w:rsidP="00504C65">
            <w:pPr>
              <w:pStyle w:val="NoSpacing"/>
              <w:rPr>
                <w:rFonts w:ascii="Arial" w:hAnsi="Arial" w:cs="Arial"/>
              </w:rPr>
            </w:pPr>
          </w:p>
          <w:p w:rsidR="00504C65" w:rsidRDefault="00504C65" w:rsidP="00504C65">
            <w:pPr>
              <w:pStyle w:val="NoSpacing"/>
              <w:rPr>
                <w:rFonts w:ascii="Arial" w:hAnsi="Arial" w:cs="Arial"/>
              </w:rPr>
            </w:pPr>
            <w:r>
              <w:rPr>
                <w:rFonts w:ascii="Arial" w:hAnsi="Arial" w:cs="Arial"/>
              </w:rPr>
              <w:t xml:space="preserve">2. Requests further re-assurance about the future officer support for the Scrutiny and Governance functions and that the proposals going forward clearly outline the officer support to be provided under the new management structure. </w:t>
            </w:r>
          </w:p>
          <w:p w:rsidR="00504C65" w:rsidRDefault="00504C65" w:rsidP="00504C65">
            <w:pPr>
              <w:pStyle w:val="NoSpacing"/>
              <w:rPr>
                <w:rFonts w:ascii="Arial" w:hAnsi="Arial" w:cs="Arial"/>
              </w:rPr>
            </w:pPr>
          </w:p>
          <w:p w:rsidR="00504C65" w:rsidRDefault="00504C65" w:rsidP="00504C65">
            <w:pPr>
              <w:pStyle w:val="NoSpacing"/>
              <w:rPr>
                <w:rFonts w:ascii="Arial" w:hAnsi="Arial" w:cs="Arial"/>
              </w:rPr>
            </w:pPr>
            <w:r>
              <w:rPr>
                <w:rFonts w:ascii="Arial" w:hAnsi="Arial" w:cs="Arial"/>
              </w:rPr>
              <w:t xml:space="preserve">3. Clarity be provided on the selection process for the posts that are not statutory officer appointments to ensure it is fair and there is equality of opportunity. </w:t>
            </w:r>
          </w:p>
          <w:p w:rsidR="00504C65" w:rsidRDefault="00504C65" w:rsidP="00504C65">
            <w:pPr>
              <w:pStyle w:val="NoSpacing"/>
              <w:rPr>
                <w:rFonts w:ascii="Arial" w:hAnsi="Arial" w:cs="Arial"/>
              </w:rPr>
            </w:pPr>
          </w:p>
          <w:p w:rsidR="00504C65" w:rsidRDefault="00504C65" w:rsidP="00504C65">
            <w:pPr>
              <w:pStyle w:val="NoSpacing"/>
              <w:rPr>
                <w:rFonts w:ascii="Arial" w:hAnsi="Arial" w:cs="Arial"/>
              </w:rPr>
            </w:pPr>
            <w:r>
              <w:rPr>
                <w:rFonts w:ascii="Arial" w:hAnsi="Arial" w:cs="Arial"/>
              </w:rPr>
              <w:t xml:space="preserve">4. Plans are implemented to ensure those not successful in applying for the new roles in the structure are provided with the necessary support. </w:t>
            </w:r>
          </w:p>
          <w:p w:rsidR="00504C65" w:rsidRDefault="00504C65" w:rsidP="00504C65">
            <w:pPr>
              <w:pStyle w:val="NoSpacing"/>
              <w:rPr>
                <w:rFonts w:ascii="Arial" w:hAnsi="Arial" w:cs="Arial"/>
              </w:rPr>
            </w:pPr>
          </w:p>
          <w:p w:rsidR="00504C65" w:rsidRDefault="00504C65" w:rsidP="00504C65">
            <w:pPr>
              <w:pStyle w:val="NoSpacing"/>
              <w:rPr>
                <w:rFonts w:ascii="Arial" w:hAnsi="Arial" w:cs="Arial"/>
              </w:rPr>
            </w:pPr>
            <w:r>
              <w:rPr>
                <w:rFonts w:ascii="Arial" w:hAnsi="Arial" w:cs="Arial"/>
              </w:rPr>
              <w:t xml:space="preserve">5. A support programme for those appointed to the new structure be put in place to help them manage the transition and ‘step up’ to the challenge. </w:t>
            </w:r>
          </w:p>
          <w:p w:rsidR="00504C65" w:rsidRDefault="00504C65" w:rsidP="00504C65">
            <w:pPr>
              <w:pStyle w:val="NoSpacing"/>
              <w:rPr>
                <w:rFonts w:ascii="Arial" w:hAnsi="Arial" w:cs="Arial"/>
              </w:rPr>
            </w:pPr>
          </w:p>
          <w:p w:rsidR="00DE47DC" w:rsidRPr="00080753" w:rsidRDefault="00504C65" w:rsidP="000853BF">
            <w:pPr>
              <w:pStyle w:val="NoSpacing"/>
              <w:rPr>
                <w:rFonts w:ascii="Arial" w:hAnsi="Arial" w:cs="Arial"/>
                <w:b/>
              </w:rPr>
            </w:pPr>
            <w:r>
              <w:rPr>
                <w:rFonts w:ascii="Arial" w:hAnsi="Arial" w:cs="Arial"/>
              </w:rPr>
              <w:t>6. The Council moves to developing a shared services strategy outlining both council’s vision for shared services and a review of the governance arrangements of the shared services partnership, including harmonizing employee terms and conditions.</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85B5A" w:rsidRDefault="00545CDB" w:rsidP="00E95FF2">
            <w:pPr>
              <w:rPr>
                <w:rFonts w:ascii="Arial" w:hAnsi="Arial" w:cs="Arial"/>
                <w:bCs/>
                <w:iCs/>
              </w:rPr>
            </w:pPr>
            <w:r>
              <w:rPr>
                <w:rFonts w:ascii="Arial" w:hAnsi="Arial" w:cs="Arial"/>
                <w:bCs/>
                <w:iCs/>
              </w:rPr>
              <w:t>Cllr Mullineaux /</w:t>
            </w:r>
          </w:p>
          <w:p w:rsidR="00545CDB" w:rsidRPr="00080753" w:rsidRDefault="00545CDB" w:rsidP="00E95FF2">
            <w:pPr>
              <w:rPr>
                <w:rFonts w:ascii="Arial" w:hAnsi="Arial" w:cs="Arial"/>
                <w:bCs/>
                <w:iCs/>
              </w:rPr>
            </w:pPr>
            <w:r>
              <w:rPr>
                <w:rFonts w:ascii="Arial" w:hAnsi="Arial" w:cs="Arial"/>
                <w:bCs/>
                <w:iCs/>
              </w:rPr>
              <w:t>H McManus</w:t>
            </w:r>
          </w:p>
        </w:tc>
        <w:tc>
          <w:tcPr>
            <w:tcW w:w="1134" w:type="dxa"/>
            <w:tcBorders>
              <w:top w:val="single" w:sz="6" w:space="0" w:color="auto"/>
              <w:left w:val="nil"/>
              <w:bottom w:val="single" w:sz="6" w:space="0" w:color="auto"/>
              <w:right w:val="single" w:sz="6" w:space="0" w:color="auto"/>
            </w:tcBorders>
          </w:tcPr>
          <w:p w:rsidR="00985B5A" w:rsidRPr="00166CB7" w:rsidRDefault="00A21072" w:rsidP="00EF3474">
            <w:pPr>
              <w:jc w:val="center"/>
              <w:rPr>
                <w:rFonts w:ascii="Arial" w:hAnsi="Arial" w:cs="Arial"/>
                <w:iCs/>
              </w:rPr>
            </w:pPr>
            <w:r>
              <w:rPr>
                <w:rFonts w:ascii="Arial" w:hAnsi="Arial" w:cs="Arial"/>
                <w:iCs/>
              </w:rPr>
              <w:t>Yes</w:t>
            </w:r>
          </w:p>
        </w:tc>
        <w:tc>
          <w:tcPr>
            <w:tcW w:w="141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985B5A" w:rsidRPr="00166CB7" w:rsidRDefault="00A21072" w:rsidP="00E95FF2">
            <w:pPr>
              <w:jc w:val="center"/>
              <w:rPr>
                <w:rFonts w:ascii="Arial" w:hAnsi="Arial" w:cs="Arial"/>
                <w:iCs/>
              </w:rPr>
            </w:pPr>
            <w:r>
              <w:rPr>
                <w:rFonts w:ascii="Arial" w:hAnsi="Arial" w:cs="Arial"/>
                <w:iCs/>
              </w:rPr>
              <w:t>Yes</w:t>
            </w:r>
          </w:p>
        </w:tc>
        <w:tc>
          <w:tcPr>
            <w:tcW w:w="4297"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tcPr>
          <w:p w:rsidR="00985B5A" w:rsidRPr="00166CB7" w:rsidRDefault="00A21072" w:rsidP="004571D8">
            <w:pPr>
              <w:rPr>
                <w:rFonts w:ascii="Arial" w:hAnsi="Arial" w:cs="Arial"/>
                <w:iCs/>
              </w:rPr>
            </w:pPr>
            <w:r>
              <w:rPr>
                <w:rFonts w:ascii="Arial" w:hAnsi="Arial" w:cs="Arial"/>
                <w:iCs/>
              </w:rPr>
              <w:t xml:space="preserve">A response to the consultation </w:t>
            </w:r>
            <w:r w:rsidR="005F7686">
              <w:rPr>
                <w:rFonts w:ascii="Arial" w:hAnsi="Arial" w:cs="Arial"/>
                <w:iCs/>
              </w:rPr>
              <w:t>feedback from the Scrutiny Committee was provided at the all Member briefing session on 5 October 2017 and included in the report agreed at Council on 22 November 2017.</w:t>
            </w:r>
          </w:p>
        </w:tc>
      </w:tr>
      <w:tr w:rsidR="00985B5A" w:rsidRPr="00483F38" w:rsidTr="001B4FDE">
        <w:tc>
          <w:tcPr>
            <w:tcW w:w="12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85B5A" w:rsidRPr="00080753" w:rsidRDefault="00985B5A" w:rsidP="00545CDB">
            <w:pPr>
              <w:rPr>
                <w:rFonts w:ascii="Arial" w:hAnsi="Arial" w:cs="Arial"/>
                <w:bCs/>
                <w:iCs/>
              </w:rPr>
            </w:pPr>
            <w:r>
              <w:rPr>
                <w:rFonts w:ascii="Arial" w:hAnsi="Arial" w:cs="Arial"/>
                <w:bCs/>
                <w:iCs/>
              </w:rPr>
              <w:t>06/11/17</w:t>
            </w:r>
            <w:r w:rsidR="00545CDB" w:rsidRPr="00080753">
              <w:rPr>
                <w:rFonts w:ascii="Arial" w:hAnsi="Arial" w:cs="Arial"/>
                <w:bCs/>
                <w:iCs/>
              </w:rPr>
              <w:t xml:space="preserve"> Min No. </w:t>
            </w:r>
            <w:r w:rsidR="00545CDB">
              <w:rPr>
                <w:rFonts w:ascii="Arial" w:hAnsi="Arial" w:cs="Arial"/>
                <w:bCs/>
                <w:iCs/>
              </w:rPr>
              <w:t>24</w:t>
            </w:r>
          </w:p>
        </w:tc>
        <w:tc>
          <w:tcPr>
            <w:tcW w:w="524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85B5A" w:rsidRPr="004C4CF1" w:rsidRDefault="00985B5A" w:rsidP="003E248E">
            <w:pPr>
              <w:widowControl w:val="0"/>
              <w:autoSpaceDE w:val="0"/>
              <w:autoSpaceDN w:val="0"/>
              <w:adjustRightInd w:val="0"/>
              <w:rPr>
                <w:rFonts w:ascii="Arial" w:hAnsi="Arial" w:cs="Arial"/>
                <w:b/>
              </w:rPr>
            </w:pPr>
            <w:r w:rsidRPr="004C4CF1">
              <w:rPr>
                <w:rFonts w:ascii="Arial" w:hAnsi="Arial" w:cs="Arial"/>
                <w:b/>
              </w:rPr>
              <w:t>Call-in Request - Dog Control Orders / Public Open Space</w:t>
            </w:r>
          </w:p>
          <w:p w:rsidR="00985B5A" w:rsidRPr="004C4CF1" w:rsidRDefault="00985B5A" w:rsidP="003E248E">
            <w:pPr>
              <w:widowControl w:val="0"/>
              <w:autoSpaceDE w:val="0"/>
              <w:autoSpaceDN w:val="0"/>
              <w:adjustRightInd w:val="0"/>
              <w:rPr>
                <w:rFonts w:ascii="Arial" w:hAnsi="Arial" w:cs="Arial"/>
                <w:b/>
              </w:rPr>
            </w:pPr>
          </w:p>
          <w:p w:rsidR="004C4CF1" w:rsidRPr="005F7686" w:rsidRDefault="005F7686" w:rsidP="005F7686">
            <w:pPr>
              <w:widowControl w:val="0"/>
              <w:autoSpaceDE w:val="0"/>
              <w:autoSpaceDN w:val="0"/>
              <w:adjustRightInd w:val="0"/>
              <w:contextualSpacing/>
              <w:rPr>
                <w:rFonts w:ascii="Arial" w:hAnsi="Arial" w:cs="Arial"/>
              </w:rPr>
            </w:pPr>
            <w:r>
              <w:rPr>
                <w:rFonts w:ascii="Arial" w:hAnsi="Arial" w:cs="Arial"/>
              </w:rPr>
              <w:t xml:space="preserve">a) </w:t>
            </w:r>
            <w:r w:rsidR="004C4CF1" w:rsidRPr="005F7686">
              <w:rPr>
                <w:rFonts w:ascii="Arial" w:hAnsi="Arial" w:cs="Arial"/>
              </w:rPr>
              <w:t>that the matter be referred back to Cabinet for reconsideration in the light of the nature of concerns expressed by the Scrutiny Committee; and –</w:t>
            </w:r>
          </w:p>
          <w:p w:rsidR="004C4CF1" w:rsidRPr="004C4CF1" w:rsidRDefault="004C4CF1" w:rsidP="005F7686">
            <w:pPr>
              <w:pStyle w:val="NoSpacing"/>
              <w:rPr>
                <w:rFonts w:ascii="Arial" w:hAnsi="Arial" w:cs="Arial"/>
              </w:rPr>
            </w:pPr>
          </w:p>
          <w:p w:rsidR="004C4CF1" w:rsidRPr="004C4CF1" w:rsidRDefault="005F7686" w:rsidP="005F7686">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Pr>
                <w:rFonts w:ascii="Arial" w:hAnsi="Arial" w:cs="Arial"/>
              </w:rPr>
              <w:t xml:space="preserve">b) </w:t>
            </w:r>
            <w:r w:rsidR="004C4CF1" w:rsidRPr="004C4CF1">
              <w:rPr>
                <w:rFonts w:ascii="Arial" w:hAnsi="Arial" w:cs="Arial"/>
              </w:rPr>
              <w:t>that the following be also recommended for the future:</w:t>
            </w:r>
          </w:p>
          <w:p w:rsidR="004C4CF1" w:rsidRPr="004C4CF1" w:rsidRDefault="004C4CF1" w:rsidP="005F7686">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4C4CF1" w:rsidRPr="004C4CF1" w:rsidRDefault="004C4CF1" w:rsidP="006B7B19">
            <w:pPr>
              <w:pStyle w:val="NoSpacing"/>
              <w:numPr>
                <w:ilvl w:val="0"/>
                <w:numId w:val="8"/>
              </w:numPr>
              <w:rPr>
                <w:rFonts w:ascii="Arial" w:hAnsi="Arial" w:cs="Arial"/>
              </w:rPr>
            </w:pPr>
            <w:r w:rsidRPr="004C4CF1">
              <w:rPr>
                <w:rFonts w:ascii="Arial" w:hAnsi="Arial" w:cs="Arial"/>
              </w:rPr>
              <w:t>More robust consultation exercises be undertaken, including extended timescales and involvement of all stakeholders.</w:t>
            </w:r>
          </w:p>
          <w:p w:rsidR="004C4CF1" w:rsidRPr="004C4CF1" w:rsidRDefault="004C4CF1" w:rsidP="006B7B19">
            <w:pPr>
              <w:pStyle w:val="NoSpacing"/>
              <w:numPr>
                <w:ilvl w:val="0"/>
                <w:numId w:val="8"/>
              </w:numPr>
              <w:rPr>
                <w:rFonts w:ascii="Arial" w:hAnsi="Arial" w:cs="Arial"/>
              </w:rPr>
            </w:pPr>
            <w:r w:rsidRPr="004C4CF1">
              <w:rPr>
                <w:rFonts w:ascii="Arial" w:hAnsi="Arial" w:cs="Arial"/>
              </w:rPr>
              <w:t>Statutory officer and Director’s advice is sought before tabling recommendations at meetings.</w:t>
            </w:r>
          </w:p>
          <w:p w:rsidR="004C4CF1" w:rsidRPr="004C4CF1" w:rsidRDefault="004C4CF1" w:rsidP="006B7B19">
            <w:pPr>
              <w:pStyle w:val="NoSpacing"/>
              <w:numPr>
                <w:ilvl w:val="0"/>
                <w:numId w:val="8"/>
              </w:numPr>
              <w:rPr>
                <w:rFonts w:ascii="Arial" w:hAnsi="Arial" w:cs="Arial"/>
              </w:rPr>
            </w:pPr>
            <w:r w:rsidRPr="004C4CF1">
              <w:rPr>
                <w:rFonts w:ascii="Arial" w:hAnsi="Arial" w:cs="Arial"/>
              </w:rPr>
              <w:t xml:space="preserve">Greater evidence based/documented </w:t>
            </w:r>
          </w:p>
          <w:p w:rsidR="004C4CF1" w:rsidRPr="004C4CF1" w:rsidRDefault="004C4CF1" w:rsidP="005F7686">
            <w:pPr>
              <w:pStyle w:val="NoSpacing"/>
              <w:ind w:left="360"/>
              <w:rPr>
                <w:rFonts w:ascii="Arial" w:hAnsi="Arial" w:cs="Arial"/>
              </w:rPr>
            </w:pPr>
            <w:r w:rsidRPr="004C4CF1">
              <w:rPr>
                <w:rFonts w:ascii="Arial" w:hAnsi="Arial" w:cs="Arial"/>
              </w:rPr>
              <w:t>decision-making.</w:t>
            </w:r>
          </w:p>
          <w:p w:rsidR="004C4CF1" w:rsidRPr="004C4CF1" w:rsidRDefault="004C4CF1" w:rsidP="006B7B19">
            <w:pPr>
              <w:pStyle w:val="NoSpacing"/>
              <w:numPr>
                <w:ilvl w:val="0"/>
                <w:numId w:val="8"/>
              </w:numPr>
              <w:rPr>
                <w:rFonts w:ascii="Arial" w:hAnsi="Arial" w:cs="Arial"/>
              </w:rPr>
            </w:pPr>
            <w:r w:rsidRPr="004C4CF1">
              <w:rPr>
                <w:rFonts w:ascii="Arial" w:hAnsi="Arial" w:cs="Arial"/>
              </w:rPr>
              <w:t xml:space="preserve">Provide the rationale for any changes to </w:t>
            </w:r>
          </w:p>
          <w:p w:rsidR="004C4CF1" w:rsidRPr="004C4CF1" w:rsidRDefault="004C4CF1" w:rsidP="005F7686">
            <w:pPr>
              <w:pStyle w:val="NoSpacing"/>
              <w:ind w:left="360"/>
              <w:rPr>
                <w:rFonts w:ascii="Arial" w:hAnsi="Arial" w:cs="Arial"/>
              </w:rPr>
            </w:pPr>
            <w:r w:rsidRPr="004C4CF1">
              <w:rPr>
                <w:rFonts w:ascii="Arial" w:hAnsi="Arial" w:cs="Arial"/>
              </w:rPr>
              <w:t>recommendations.</w:t>
            </w:r>
          </w:p>
          <w:p w:rsidR="00985B5A" w:rsidRPr="004C4CF1" w:rsidRDefault="00985B5A" w:rsidP="003E248E">
            <w:pPr>
              <w:widowControl w:val="0"/>
              <w:autoSpaceDE w:val="0"/>
              <w:autoSpaceDN w:val="0"/>
              <w:adjustRightInd w:val="0"/>
              <w:rPr>
                <w:rFonts w:ascii="Arial" w:hAnsi="Arial" w:cs="Arial"/>
                <w:b/>
              </w:rPr>
            </w:pP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85B5A" w:rsidRDefault="001470DB" w:rsidP="00E95FF2">
            <w:pPr>
              <w:rPr>
                <w:rFonts w:ascii="Arial" w:hAnsi="Arial" w:cs="Arial"/>
                <w:bCs/>
                <w:iCs/>
              </w:rPr>
            </w:pPr>
            <w:r>
              <w:rPr>
                <w:rFonts w:ascii="Arial" w:hAnsi="Arial" w:cs="Arial"/>
                <w:bCs/>
                <w:iCs/>
              </w:rPr>
              <w:t xml:space="preserve">Cllr Walton / </w:t>
            </w:r>
          </w:p>
          <w:p w:rsidR="004C4CF1" w:rsidRDefault="005F7686" w:rsidP="00E95FF2">
            <w:pPr>
              <w:rPr>
                <w:rFonts w:ascii="Arial" w:hAnsi="Arial" w:cs="Arial"/>
                <w:bCs/>
                <w:iCs/>
              </w:rPr>
            </w:pPr>
            <w:r>
              <w:rPr>
                <w:rFonts w:ascii="Arial" w:hAnsi="Arial" w:cs="Arial"/>
                <w:bCs/>
                <w:iCs/>
              </w:rPr>
              <w:t xml:space="preserve">R Ashcroft </w:t>
            </w:r>
          </w:p>
          <w:p w:rsidR="004C4CF1" w:rsidRPr="004C4CF1" w:rsidRDefault="004C4CF1" w:rsidP="004C4CF1">
            <w:pPr>
              <w:rPr>
                <w:rFonts w:ascii="Arial" w:hAnsi="Arial" w:cs="Arial"/>
              </w:rPr>
            </w:pPr>
          </w:p>
          <w:p w:rsidR="004C4CF1" w:rsidRPr="004C4CF1" w:rsidRDefault="004C4CF1" w:rsidP="004C4CF1">
            <w:pPr>
              <w:rPr>
                <w:rFonts w:ascii="Arial" w:hAnsi="Arial" w:cs="Arial"/>
              </w:rPr>
            </w:pPr>
          </w:p>
          <w:p w:rsidR="004C4CF1" w:rsidRPr="004C4CF1" w:rsidRDefault="004C4CF1" w:rsidP="004C4CF1">
            <w:pPr>
              <w:rPr>
                <w:rFonts w:ascii="Arial" w:hAnsi="Arial" w:cs="Arial"/>
              </w:rPr>
            </w:pPr>
          </w:p>
          <w:p w:rsidR="004C4CF1" w:rsidRPr="004C4CF1" w:rsidRDefault="004C4CF1" w:rsidP="004C4CF1">
            <w:pPr>
              <w:rPr>
                <w:rFonts w:ascii="Arial" w:hAnsi="Arial" w:cs="Arial"/>
              </w:rPr>
            </w:pPr>
          </w:p>
          <w:p w:rsidR="004C4CF1" w:rsidRPr="004C4CF1" w:rsidRDefault="004C4CF1" w:rsidP="004C4CF1">
            <w:pPr>
              <w:rPr>
                <w:rFonts w:ascii="Arial" w:hAnsi="Arial" w:cs="Arial"/>
              </w:rPr>
            </w:pPr>
          </w:p>
          <w:p w:rsidR="004C4CF1" w:rsidRDefault="004C4CF1" w:rsidP="004C4CF1">
            <w:pPr>
              <w:rPr>
                <w:rFonts w:ascii="Arial" w:hAnsi="Arial" w:cs="Arial"/>
              </w:rPr>
            </w:pPr>
          </w:p>
          <w:p w:rsidR="001470DB" w:rsidRPr="004C4CF1" w:rsidRDefault="001470DB" w:rsidP="004C4CF1">
            <w:pPr>
              <w:jc w:val="center"/>
              <w:rPr>
                <w:rFonts w:ascii="Arial" w:hAnsi="Arial" w:cs="Arial"/>
              </w:rPr>
            </w:pPr>
          </w:p>
        </w:tc>
        <w:tc>
          <w:tcPr>
            <w:tcW w:w="1134" w:type="dxa"/>
            <w:tcBorders>
              <w:top w:val="single" w:sz="6" w:space="0" w:color="auto"/>
              <w:left w:val="nil"/>
              <w:bottom w:val="single" w:sz="6" w:space="0" w:color="auto"/>
              <w:right w:val="single" w:sz="6" w:space="0" w:color="auto"/>
            </w:tcBorders>
          </w:tcPr>
          <w:p w:rsidR="005F7686" w:rsidRDefault="005F7686" w:rsidP="00EF3474">
            <w:pPr>
              <w:jc w:val="center"/>
              <w:rPr>
                <w:rFonts w:ascii="Arial" w:hAnsi="Arial" w:cs="Arial"/>
                <w:iCs/>
              </w:rPr>
            </w:pPr>
          </w:p>
          <w:p w:rsidR="005F7686" w:rsidRDefault="005F7686" w:rsidP="00EF3474">
            <w:pPr>
              <w:jc w:val="center"/>
              <w:rPr>
                <w:rFonts w:ascii="Arial" w:hAnsi="Arial" w:cs="Arial"/>
                <w:iCs/>
              </w:rPr>
            </w:pPr>
          </w:p>
          <w:p w:rsidR="005F7686" w:rsidRDefault="005F7686" w:rsidP="00EF3474">
            <w:pPr>
              <w:jc w:val="center"/>
              <w:rPr>
                <w:rFonts w:ascii="Arial" w:hAnsi="Arial" w:cs="Arial"/>
                <w:iCs/>
              </w:rPr>
            </w:pPr>
          </w:p>
          <w:p w:rsidR="00985B5A" w:rsidRDefault="005F7686" w:rsidP="00EF3474">
            <w:pPr>
              <w:jc w:val="center"/>
              <w:rPr>
                <w:rFonts w:ascii="Arial" w:hAnsi="Arial" w:cs="Arial"/>
                <w:iCs/>
              </w:rPr>
            </w:pPr>
            <w:r>
              <w:rPr>
                <w:rFonts w:ascii="Arial" w:hAnsi="Arial" w:cs="Arial"/>
                <w:iCs/>
              </w:rPr>
              <w:t>Yes</w:t>
            </w:r>
          </w:p>
          <w:p w:rsidR="005F7686" w:rsidRDefault="005F7686" w:rsidP="00EF3474">
            <w:pPr>
              <w:jc w:val="center"/>
              <w:rPr>
                <w:rFonts w:ascii="Arial" w:hAnsi="Arial" w:cs="Arial"/>
                <w:iCs/>
              </w:rPr>
            </w:pPr>
          </w:p>
          <w:p w:rsidR="005F7686" w:rsidRDefault="005F7686" w:rsidP="00EF3474">
            <w:pPr>
              <w:jc w:val="center"/>
              <w:rPr>
                <w:rFonts w:ascii="Arial" w:hAnsi="Arial" w:cs="Arial"/>
                <w:iCs/>
              </w:rPr>
            </w:pPr>
          </w:p>
          <w:p w:rsidR="005F7686" w:rsidRDefault="005F7686" w:rsidP="00EF3474">
            <w:pPr>
              <w:jc w:val="center"/>
              <w:rPr>
                <w:rFonts w:ascii="Arial" w:hAnsi="Arial" w:cs="Arial"/>
                <w:iCs/>
              </w:rPr>
            </w:pPr>
          </w:p>
          <w:p w:rsidR="005F7686" w:rsidRDefault="005F7686" w:rsidP="00EF3474">
            <w:pPr>
              <w:jc w:val="center"/>
              <w:rPr>
                <w:rFonts w:ascii="Arial" w:hAnsi="Arial" w:cs="Arial"/>
                <w:iCs/>
              </w:rPr>
            </w:pPr>
          </w:p>
          <w:p w:rsidR="005F7686" w:rsidRPr="00166CB7" w:rsidRDefault="005F7686" w:rsidP="005F7686">
            <w:pPr>
              <w:jc w:val="center"/>
              <w:rPr>
                <w:rFonts w:ascii="Arial" w:hAnsi="Arial" w:cs="Arial"/>
                <w:iCs/>
              </w:rPr>
            </w:pPr>
            <w:r>
              <w:rPr>
                <w:rFonts w:ascii="Arial" w:hAnsi="Arial" w:cs="Arial"/>
                <w:iCs/>
              </w:rPr>
              <w:t>Yes</w:t>
            </w:r>
          </w:p>
        </w:tc>
        <w:tc>
          <w:tcPr>
            <w:tcW w:w="141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5F7686" w:rsidRDefault="005F7686" w:rsidP="00E95FF2">
            <w:pPr>
              <w:jc w:val="center"/>
              <w:rPr>
                <w:rFonts w:ascii="Arial" w:hAnsi="Arial" w:cs="Arial"/>
                <w:iCs/>
              </w:rPr>
            </w:pPr>
          </w:p>
          <w:p w:rsidR="005F7686" w:rsidRDefault="005F7686" w:rsidP="00E95FF2">
            <w:pPr>
              <w:jc w:val="center"/>
              <w:rPr>
                <w:rFonts w:ascii="Arial" w:hAnsi="Arial" w:cs="Arial"/>
                <w:iCs/>
              </w:rPr>
            </w:pPr>
          </w:p>
          <w:p w:rsidR="005F7686" w:rsidRDefault="005F7686" w:rsidP="00E95FF2">
            <w:pPr>
              <w:jc w:val="center"/>
              <w:rPr>
                <w:rFonts w:ascii="Arial" w:hAnsi="Arial" w:cs="Arial"/>
                <w:iCs/>
              </w:rPr>
            </w:pPr>
          </w:p>
          <w:p w:rsidR="00985B5A" w:rsidRDefault="005F7686" w:rsidP="00E95FF2">
            <w:pPr>
              <w:jc w:val="center"/>
              <w:rPr>
                <w:rFonts w:ascii="Arial" w:hAnsi="Arial" w:cs="Arial"/>
                <w:iCs/>
              </w:rPr>
            </w:pPr>
            <w:r>
              <w:rPr>
                <w:rFonts w:ascii="Arial" w:hAnsi="Arial" w:cs="Arial"/>
                <w:iCs/>
              </w:rPr>
              <w:t>Yes</w:t>
            </w:r>
          </w:p>
          <w:p w:rsidR="005F7686" w:rsidRDefault="005F7686" w:rsidP="00E95FF2">
            <w:pPr>
              <w:jc w:val="center"/>
              <w:rPr>
                <w:rFonts w:ascii="Arial" w:hAnsi="Arial" w:cs="Arial"/>
                <w:iCs/>
              </w:rPr>
            </w:pPr>
          </w:p>
          <w:p w:rsidR="005F7686" w:rsidRDefault="005F7686" w:rsidP="00E95FF2">
            <w:pPr>
              <w:jc w:val="center"/>
              <w:rPr>
                <w:rFonts w:ascii="Arial" w:hAnsi="Arial" w:cs="Arial"/>
                <w:iCs/>
              </w:rPr>
            </w:pPr>
          </w:p>
          <w:p w:rsidR="005F7686" w:rsidRDefault="005F7686" w:rsidP="00E95FF2">
            <w:pPr>
              <w:jc w:val="center"/>
              <w:rPr>
                <w:rFonts w:ascii="Arial" w:hAnsi="Arial" w:cs="Arial"/>
                <w:iCs/>
              </w:rPr>
            </w:pPr>
          </w:p>
          <w:p w:rsidR="005F7686" w:rsidRDefault="005F7686" w:rsidP="00E95FF2">
            <w:pPr>
              <w:jc w:val="center"/>
              <w:rPr>
                <w:rFonts w:ascii="Arial" w:hAnsi="Arial" w:cs="Arial"/>
                <w:iCs/>
              </w:rPr>
            </w:pPr>
          </w:p>
          <w:p w:rsidR="005F7686" w:rsidRPr="00166CB7" w:rsidRDefault="005F7686" w:rsidP="00E95FF2">
            <w:pPr>
              <w:jc w:val="center"/>
              <w:rPr>
                <w:rFonts w:ascii="Arial" w:hAnsi="Arial" w:cs="Arial"/>
                <w:iCs/>
              </w:rPr>
            </w:pPr>
            <w:r>
              <w:rPr>
                <w:rFonts w:ascii="Arial" w:hAnsi="Arial" w:cs="Arial"/>
                <w:iCs/>
              </w:rPr>
              <w:t>Yes</w:t>
            </w:r>
          </w:p>
        </w:tc>
        <w:tc>
          <w:tcPr>
            <w:tcW w:w="4297"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tcPr>
          <w:p w:rsidR="005B26E4" w:rsidRDefault="005B26E4" w:rsidP="008725FD">
            <w:pPr>
              <w:rPr>
                <w:rFonts w:ascii="Arial" w:hAnsi="Arial" w:cs="Arial"/>
              </w:rPr>
            </w:pPr>
          </w:p>
          <w:p w:rsidR="005B26E4" w:rsidRDefault="005B26E4" w:rsidP="008725FD">
            <w:pPr>
              <w:rPr>
                <w:rFonts w:ascii="Arial" w:hAnsi="Arial" w:cs="Arial"/>
              </w:rPr>
            </w:pPr>
          </w:p>
          <w:p w:rsidR="005B26E4" w:rsidRDefault="005B26E4" w:rsidP="008725FD">
            <w:pPr>
              <w:rPr>
                <w:rFonts w:ascii="Arial" w:hAnsi="Arial" w:cs="Arial"/>
              </w:rPr>
            </w:pPr>
          </w:p>
          <w:p w:rsidR="008725FD" w:rsidRDefault="005F7686" w:rsidP="008725FD">
            <w:pPr>
              <w:rPr>
                <w:rFonts w:ascii="Arial" w:hAnsi="Arial" w:cs="Arial"/>
              </w:rPr>
            </w:pPr>
            <w:r>
              <w:rPr>
                <w:rFonts w:ascii="Arial" w:hAnsi="Arial" w:cs="Arial"/>
              </w:rPr>
              <w:t>A report on the concerns was considered at the Cabinet meeting on 6 December 2017.</w:t>
            </w:r>
          </w:p>
          <w:p w:rsidR="005F7686" w:rsidRPr="005B26E4" w:rsidRDefault="005F7686" w:rsidP="008725FD">
            <w:pPr>
              <w:rPr>
                <w:rFonts w:ascii="Arial" w:hAnsi="Arial" w:cs="Arial"/>
              </w:rPr>
            </w:pPr>
          </w:p>
          <w:p w:rsidR="008725FD" w:rsidRPr="005B26E4" w:rsidRDefault="008725FD" w:rsidP="008725FD">
            <w:pPr>
              <w:rPr>
                <w:rFonts w:ascii="Arial" w:hAnsi="Arial" w:cs="Arial"/>
              </w:rPr>
            </w:pPr>
          </w:p>
          <w:p w:rsidR="00985B5A" w:rsidRPr="005B26E4" w:rsidRDefault="005F7686" w:rsidP="005B26E4">
            <w:pPr>
              <w:rPr>
                <w:rFonts w:ascii="Arial" w:hAnsi="Arial" w:cs="Arial"/>
              </w:rPr>
            </w:pPr>
            <w:r>
              <w:rPr>
                <w:rFonts w:ascii="Arial" w:hAnsi="Arial" w:cs="Arial"/>
              </w:rPr>
              <w:t>Cabinet Members and the new Leadership Team have been reminded of the importance of consultation, seeking advice from statutory officers and providing the evidence base and rationale for any changes to recommendations.</w:t>
            </w:r>
          </w:p>
        </w:tc>
      </w:tr>
      <w:tr w:rsidR="00985B5A" w:rsidRPr="00483F38" w:rsidTr="001B4FDE">
        <w:tc>
          <w:tcPr>
            <w:tcW w:w="12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85B5A" w:rsidRDefault="00985B5A" w:rsidP="003E248E">
            <w:pPr>
              <w:rPr>
                <w:rFonts w:ascii="Arial" w:hAnsi="Arial" w:cs="Arial"/>
                <w:bCs/>
                <w:iCs/>
              </w:rPr>
            </w:pPr>
            <w:r>
              <w:rPr>
                <w:rFonts w:ascii="Arial" w:hAnsi="Arial" w:cs="Arial"/>
                <w:bCs/>
                <w:iCs/>
              </w:rPr>
              <w:t>27/11/17</w:t>
            </w:r>
          </w:p>
          <w:p w:rsidR="0048016C" w:rsidRPr="00080753" w:rsidRDefault="0048016C" w:rsidP="0048016C">
            <w:pPr>
              <w:rPr>
                <w:rFonts w:ascii="Arial" w:hAnsi="Arial" w:cs="Arial"/>
                <w:bCs/>
                <w:iCs/>
              </w:rPr>
            </w:pPr>
            <w:r w:rsidRPr="00080753">
              <w:rPr>
                <w:rFonts w:ascii="Arial" w:hAnsi="Arial" w:cs="Arial"/>
                <w:bCs/>
                <w:iCs/>
              </w:rPr>
              <w:t xml:space="preserve">Min No. </w:t>
            </w:r>
            <w:r>
              <w:rPr>
                <w:rFonts w:ascii="Arial" w:hAnsi="Arial" w:cs="Arial"/>
                <w:bCs/>
                <w:iCs/>
              </w:rPr>
              <w:t>28</w:t>
            </w:r>
          </w:p>
        </w:tc>
        <w:tc>
          <w:tcPr>
            <w:tcW w:w="524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85B5A" w:rsidRDefault="00337CE0" w:rsidP="003E248E">
            <w:pPr>
              <w:widowControl w:val="0"/>
              <w:autoSpaceDE w:val="0"/>
              <w:autoSpaceDN w:val="0"/>
              <w:adjustRightInd w:val="0"/>
              <w:rPr>
                <w:rFonts w:ascii="Arial" w:hAnsi="Arial" w:cs="Arial"/>
                <w:b/>
              </w:rPr>
            </w:pPr>
            <w:r w:rsidRPr="00337CE0">
              <w:rPr>
                <w:rFonts w:ascii="Arial" w:hAnsi="Arial" w:cs="Arial"/>
                <w:b/>
              </w:rPr>
              <w:t>Corporate Performance Report at the end of Quarter 2 (30 September 2017)</w:t>
            </w:r>
          </w:p>
          <w:p w:rsidR="00A622D3" w:rsidRDefault="00A622D3" w:rsidP="00A622D3">
            <w:pPr>
              <w:pStyle w:val="ListParagraph"/>
              <w:ind w:left="786"/>
              <w:contextualSpacing/>
              <w:rPr>
                <w:rFonts w:ascii="Arial" w:hAnsi="Arial" w:cs="Arial"/>
              </w:rPr>
            </w:pPr>
          </w:p>
          <w:p w:rsidR="00210883" w:rsidRDefault="00210883" w:rsidP="006B7B19">
            <w:pPr>
              <w:pStyle w:val="ListParagraph"/>
              <w:numPr>
                <w:ilvl w:val="0"/>
                <w:numId w:val="1"/>
              </w:numPr>
              <w:ind w:left="360"/>
              <w:contextualSpacing/>
              <w:rPr>
                <w:rFonts w:ascii="Arial" w:hAnsi="Arial" w:cs="Arial"/>
              </w:rPr>
            </w:pPr>
            <w:r w:rsidRPr="00210883">
              <w:rPr>
                <w:rFonts w:ascii="Arial" w:hAnsi="Arial" w:cs="Arial"/>
              </w:rPr>
              <w:t>the new approach be welcomed but with emphasis on the use of plain English terminology;</w:t>
            </w:r>
          </w:p>
          <w:p w:rsidR="00504C65" w:rsidRPr="00210883" w:rsidRDefault="00504C65" w:rsidP="00A622D3">
            <w:pPr>
              <w:pStyle w:val="ListParagraph"/>
              <w:ind w:left="360"/>
              <w:contextualSpacing/>
              <w:rPr>
                <w:rFonts w:ascii="Arial" w:hAnsi="Arial" w:cs="Arial"/>
              </w:rPr>
            </w:pPr>
          </w:p>
          <w:p w:rsidR="00210883" w:rsidRDefault="00210883" w:rsidP="006B7B19">
            <w:pPr>
              <w:pStyle w:val="ListParagraph"/>
              <w:numPr>
                <w:ilvl w:val="0"/>
                <w:numId w:val="1"/>
              </w:numPr>
              <w:ind w:left="360"/>
              <w:contextualSpacing/>
              <w:rPr>
                <w:rFonts w:ascii="Arial" w:hAnsi="Arial" w:cs="Arial"/>
              </w:rPr>
            </w:pPr>
            <w:r w:rsidRPr="00210883">
              <w:rPr>
                <w:rFonts w:ascii="Arial" w:hAnsi="Arial" w:cs="Arial"/>
              </w:rPr>
              <w:t>the Committee looked forward to more rigorous and ambitious performance indicators/targets being introduced and being part of that process;</w:t>
            </w:r>
          </w:p>
          <w:p w:rsidR="00504C65" w:rsidRDefault="00504C65" w:rsidP="00A622D3">
            <w:pPr>
              <w:contextualSpacing/>
              <w:rPr>
                <w:rFonts w:ascii="Arial" w:hAnsi="Arial" w:cs="Arial"/>
              </w:rPr>
            </w:pPr>
          </w:p>
          <w:p w:rsidR="00A622D3" w:rsidRDefault="00A622D3" w:rsidP="00A622D3">
            <w:pPr>
              <w:contextualSpacing/>
              <w:rPr>
                <w:rFonts w:ascii="Arial" w:hAnsi="Arial" w:cs="Arial"/>
              </w:rPr>
            </w:pPr>
          </w:p>
          <w:p w:rsidR="00A622D3" w:rsidRPr="00504C65" w:rsidRDefault="00A622D3" w:rsidP="00A622D3">
            <w:pPr>
              <w:contextualSpacing/>
              <w:rPr>
                <w:rFonts w:ascii="Arial" w:hAnsi="Arial" w:cs="Arial"/>
              </w:rPr>
            </w:pPr>
          </w:p>
          <w:p w:rsidR="00504C65" w:rsidRDefault="00210883" w:rsidP="006B7B19">
            <w:pPr>
              <w:pStyle w:val="ListParagraph"/>
              <w:numPr>
                <w:ilvl w:val="0"/>
                <w:numId w:val="1"/>
              </w:numPr>
              <w:ind w:left="360"/>
              <w:contextualSpacing/>
              <w:rPr>
                <w:rFonts w:ascii="Arial" w:hAnsi="Arial" w:cs="Arial"/>
              </w:rPr>
            </w:pPr>
            <w:r w:rsidRPr="00210883">
              <w:rPr>
                <w:rFonts w:ascii="Arial" w:hAnsi="Arial" w:cs="Arial"/>
              </w:rPr>
              <w:t>the report by Cushman and Wakefield be provided to the Committee with an explanation of how it influenced the Council’s current thinking on assets and investment;</w:t>
            </w:r>
          </w:p>
          <w:p w:rsidR="00210883" w:rsidRPr="00504C65" w:rsidRDefault="00210883" w:rsidP="00A622D3">
            <w:pPr>
              <w:contextualSpacing/>
              <w:rPr>
                <w:rFonts w:ascii="Arial" w:hAnsi="Arial" w:cs="Arial"/>
              </w:rPr>
            </w:pPr>
            <w:r w:rsidRPr="00504C65">
              <w:rPr>
                <w:rFonts w:ascii="Arial" w:hAnsi="Arial" w:cs="Arial"/>
              </w:rPr>
              <w:t xml:space="preserve"> </w:t>
            </w:r>
          </w:p>
          <w:p w:rsidR="00210883" w:rsidRDefault="00210883" w:rsidP="006B7B19">
            <w:pPr>
              <w:pStyle w:val="ListParagraph"/>
              <w:numPr>
                <w:ilvl w:val="0"/>
                <w:numId w:val="1"/>
              </w:numPr>
              <w:ind w:left="360"/>
              <w:contextualSpacing/>
              <w:rPr>
                <w:rFonts w:ascii="Arial" w:hAnsi="Arial" w:cs="Arial"/>
              </w:rPr>
            </w:pPr>
            <w:r w:rsidRPr="00210883">
              <w:rPr>
                <w:rFonts w:ascii="Arial" w:hAnsi="Arial" w:cs="Arial"/>
              </w:rPr>
              <w:t>updated occupancy information be provided to the Committee regarding u</w:t>
            </w:r>
            <w:r w:rsidR="004C4CF1">
              <w:rPr>
                <w:rFonts w:ascii="Arial" w:hAnsi="Arial" w:cs="Arial"/>
              </w:rPr>
              <w:t>nits at Momentum Business Park;</w:t>
            </w:r>
          </w:p>
          <w:p w:rsidR="004C4CF1" w:rsidRDefault="004C4CF1" w:rsidP="00A622D3">
            <w:pPr>
              <w:contextualSpacing/>
              <w:rPr>
                <w:rFonts w:ascii="Arial" w:hAnsi="Arial" w:cs="Arial"/>
              </w:rPr>
            </w:pPr>
          </w:p>
          <w:p w:rsidR="00DE72CD" w:rsidRDefault="00DE72CD" w:rsidP="00A622D3">
            <w:pPr>
              <w:contextualSpacing/>
              <w:rPr>
                <w:rFonts w:ascii="Arial" w:hAnsi="Arial" w:cs="Arial"/>
              </w:rPr>
            </w:pPr>
          </w:p>
          <w:p w:rsidR="00DE72CD" w:rsidRDefault="00DE72CD" w:rsidP="00A622D3">
            <w:pPr>
              <w:contextualSpacing/>
              <w:rPr>
                <w:rFonts w:ascii="Arial" w:hAnsi="Arial" w:cs="Arial"/>
              </w:rPr>
            </w:pPr>
          </w:p>
          <w:p w:rsidR="00DE72CD" w:rsidRDefault="00DE72CD" w:rsidP="00A622D3">
            <w:pPr>
              <w:contextualSpacing/>
              <w:rPr>
                <w:rFonts w:ascii="Arial" w:hAnsi="Arial" w:cs="Arial"/>
              </w:rPr>
            </w:pPr>
          </w:p>
          <w:p w:rsidR="00DE72CD" w:rsidRDefault="00DE72CD" w:rsidP="00A622D3">
            <w:pPr>
              <w:contextualSpacing/>
              <w:rPr>
                <w:rFonts w:ascii="Arial" w:hAnsi="Arial" w:cs="Arial"/>
              </w:rPr>
            </w:pPr>
          </w:p>
          <w:p w:rsidR="00DE72CD" w:rsidRDefault="00DE72CD" w:rsidP="00A622D3">
            <w:pPr>
              <w:contextualSpacing/>
              <w:rPr>
                <w:rFonts w:ascii="Arial" w:hAnsi="Arial" w:cs="Arial"/>
              </w:rPr>
            </w:pPr>
          </w:p>
          <w:p w:rsidR="00DE72CD" w:rsidRDefault="00DE72CD" w:rsidP="00A622D3">
            <w:pPr>
              <w:contextualSpacing/>
              <w:rPr>
                <w:rFonts w:ascii="Arial" w:hAnsi="Arial" w:cs="Arial"/>
              </w:rPr>
            </w:pPr>
          </w:p>
          <w:p w:rsidR="00DE72CD" w:rsidRPr="004C4CF1" w:rsidRDefault="00DE72CD" w:rsidP="00A622D3">
            <w:pPr>
              <w:contextualSpacing/>
              <w:rPr>
                <w:rFonts w:ascii="Arial" w:hAnsi="Arial" w:cs="Arial"/>
              </w:rPr>
            </w:pPr>
          </w:p>
          <w:p w:rsidR="00210883" w:rsidRDefault="00210883" w:rsidP="006B7B19">
            <w:pPr>
              <w:pStyle w:val="ListParagraph"/>
              <w:numPr>
                <w:ilvl w:val="0"/>
                <w:numId w:val="1"/>
              </w:numPr>
              <w:ind w:left="360"/>
              <w:contextualSpacing/>
              <w:rPr>
                <w:rFonts w:ascii="Arial" w:hAnsi="Arial" w:cs="Arial"/>
              </w:rPr>
            </w:pPr>
            <w:r w:rsidRPr="00210883">
              <w:rPr>
                <w:rFonts w:ascii="Arial" w:hAnsi="Arial" w:cs="Arial"/>
              </w:rPr>
              <w:t>better clarification be provided on the term residents ‘participating’ in the Council’s neighbourhood plan/projects;</w:t>
            </w:r>
          </w:p>
          <w:p w:rsidR="004C4CF1" w:rsidRDefault="004C4CF1" w:rsidP="00A622D3">
            <w:pPr>
              <w:contextualSpacing/>
              <w:rPr>
                <w:rFonts w:ascii="Arial" w:hAnsi="Arial" w:cs="Arial"/>
              </w:rPr>
            </w:pPr>
          </w:p>
          <w:p w:rsidR="008161F7" w:rsidRDefault="008161F7" w:rsidP="00A622D3">
            <w:pPr>
              <w:contextualSpacing/>
              <w:rPr>
                <w:rFonts w:ascii="Arial" w:hAnsi="Arial" w:cs="Arial"/>
              </w:rPr>
            </w:pPr>
          </w:p>
          <w:p w:rsidR="008161F7" w:rsidRDefault="008161F7" w:rsidP="00A622D3">
            <w:pPr>
              <w:contextualSpacing/>
              <w:rPr>
                <w:rFonts w:ascii="Arial" w:hAnsi="Arial" w:cs="Arial"/>
              </w:rPr>
            </w:pPr>
          </w:p>
          <w:p w:rsidR="00C842DE" w:rsidRDefault="00C842DE" w:rsidP="00A622D3">
            <w:pPr>
              <w:contextualSpacing/>
              <w:rPr>
                <w:rFonts w:ascii="Arial" w:hAnsi="Arial" w:cs="Arial"/>
              </w:rPr>
            </w:pPr>
          </w:p>
          <w:p w:rsidR="00C842DE" w:rsidRPr="004C4CF1" w:rsidRDefault="00C842DE" w:rsidP="00A622D3">
            <w:pPr>
              <w:contextualSpacing/>
              <w:rPr>
                <w:rFonts w:ascii="Arial" w:hAnsi="Arial" w:cs="Arial"/>
              </w:rPr>
            </w:pPr>
          </w:p>
          <w:p w:rsidR="00210883" w:rsidRDefault="00210883" w:rsidP="006B7B19">
            <w:pPr>
              <w:pStyle w:val="ListParagraph"/>
              <w:numPr>
                <w:ilvl w:val="0"/>
                <w:numId w:val="1"/>
              </w:numPr>
              <w:ind w:left="360"/>
              <w:contextualSpacing/>
              <w:rPr>
                <w:rFonts w:ascii="Arial" w:hAnsi="Arial" w:cs="Arial"/>
              </w:rPr>
            </w:pPr>
            <w:r w:rsidRPr="00210883">
              <w:rPr>
                <w:rFonts w:ascii="Arial" w:hAnsi="Arial" w:cs="Arial"/>
              </w:rPr>
              <w:t>a Member Learning Hour be held to give members a better understanding of the Council’s Risk Strategy, Risk Management and Risk Register; and</w:t>
            </w:r>
          </w:p>
          <w:p w:rsidR="004C4CF1" w:rsidRPr="004C4CF1" w:rsidRDefault="004C4CF1" w:rsidP="00A622D3">
            <w:pPr>
              <w:contextualSpacing/>
              <w:rPr>
                <w:rFonts w:ascii="Arial" w:hAnsi="Arial" w:cs="Arial"/>
              </w:rPr>
            </w:pPr>
          </w:p>
          <w:p w:rsidR="00210883" w:rsidRPr="00210883" w:rsidRDefault="00210883" w:rsidP="006B7B19">
            <w:pPr>
              <w:pStyle w:val="ListParagraph"/>
              <w:numPr>
                <w:ilvl w:val="0"/>
                <w:numId w:val="1"/>
              </w:numPr>
              <w:ind w:left="360"/>
              <w:contextualSpacing/>
              <w:rPr>
                <w:rFonts w:ascii="Arial" w:hAnsi="Arial" w:cs="Arial"/>
              </w:rPr>
            </w:pPr>
            <w:r w:rsidRPr="00210883">
              <w:rPr>
                <w:rFonts w:ascii="Arial" w:hAnsi="Arial" w:cs="Arial"/>
              </w:rPr>
              <w:t>more thought be given to the frequency of temperature checks relating to staff feedback and information be provided on any other methods being used to measure feedback.</w:t>
            </w:r>
          </w:p>
          <w:p w:rsidR="00985B5A" w:rsidRPr="00080753" w:rsidRDefault="00985B5A" w:rsidP="003E248E">
            <w:pPr>
              <w:widowControl w:val="0"/>
              <w:autoSpaceDE w:val="0"/>
              <w:autoSpaceDN w:val="0"/>
              <w:adjustRightInd w:val="0"/>
              <w:rPr>
                <w:rFonts w:ascii="Arial" w:hAnsi="Arial" w:cs="Arial"/>
                <w:b/>
              </w:rPr>
            </w:pP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F7686" w:rsidRDefault="005F7686" w:rsidP="00E95FF2">
            <w:pPr>
              <w:rPr>
                <w:rFonts w:ascii="Arial" w:hAnsi="Arial" w:cs="Arial"/>
                <w:bCs/>
                <w:iCs/>
              </w:rPr>
            </w:pPr>
          </w:p>
          <w:p w:rsidR="005F7686" w:rsidRDefault="005F7686" w:rsidP="00E95FF2">
            <w:pPr>
              <w:rPr>
                <w:rFonts w:ascii="Arial" w:hAnsi="Arial" w:cs="Arial"/>
                <w:bCs/>
                <w:iCs/>
              </w:rPr>
            </w:pPr>
          </w:p>
          <w:p w:rsidR="005F7686" w:rsidRDefault="005F7686" w:rsidP="00E95FF2">
            <w:pPr>
              <w:rPr>
                <w:rFonts w:ascii="Arial" w:hAnsi="Arial" w:cs="Arial"/>
                <w:bCs/>
                <w:iCs/>
              </w:rPr>
            </w:pPr>
          </w:p>
          <w:p w:rsidR="00985B5A" w:rsidRDefault="001470DB" w:rsidP="00E95FF2">
            <w:pPr>
              <w:rPr>
                <w:rFonts w:ascii="Arial" w:hAnsi="Arial" w:cs="Arial"/>
                <w:bCs/>
                <w:iCs/>
              </w:rPr>
            </w:pPr>
            <w:r>
              <w:rPr>
                <w:rFonts w:ascii="Arial" w:hAnsi="Arial" w:cs="Arial"/>
                <w:bCs/>
                <w:iCs/>
              </w:rPr>
              <w:t xml:space="preserve">Cllr Mullineaux / </w:t>
            </w:r>
          </w:p>
          <w:p w:rsidR="00B001AA" w:rsidRDefault="001470DB" w:rsidP="00E95FF2">
            <w:pPr>
              <w:rPr>
                <w:rFonts w:ascii="Arial" w:hAnsi="Arial" w:cs="Arial"/>
                <w:bCs/>
                <w:iCs/>
              </w:rPr>
            </w:pPr>
            <w:r>
              <w:rPr>
                <w:rFonts w:ascii="Arial" w:hAnsi="Arial" w:cs="Arial"/>
                <w:bCs/>
                <w:iCs/>
              </w:rPr>
              <w:t>J Platt</w:t>
            </w:r>
          </w:p>
          <w:p w:rsidR="005F7686" w:rsidRDefault="005F7686" w:rsidP="00E95FF2">
            <w:pPr>
              <w:rPr>
                <w:rFonts w:ascii="Arial" w:hAnsi="Arial" w:cs="Arial"/>
                <w:bCs/>
                <w:iCs/>
              </w:rPr>
            </w:pPr>
          </w:p>
          <w:p w:rsidR="005F7686" w:rsidRDefault="005F7686" w:rsidP="00E95FF2">
            <w:pPr>
              <w:rPr>
                <w:rFonts w:ascii="Arial" w:hAnsi="Arial" w:cs="Arial"/>
                <w:bCs/>
                <w:iCs/>
              </w:rPr>
            </w:pPr>
          </w:p>
          <w:p w:rsidR="005F7686" w:rsidRDefault="005F7686" w:rsidP="005F7686">
            <w:pPr>
              <w:rPr>
                <w:rFonts w:ascii="Arial" w:hAnsi="Arial" w:cs="Arial"/>
                <w:bCs/>
                <w:iCs/>
              </w:rPr>
            </w:pPr>
            <w:r>
              <w:rPr>
                <w:rFonts w:ascii="Arial" w:hAnsi="Arial" w:cs="Arial"/>
                <w:bCs/>
                <w:iCs/>
              </w:rPr>
              <w:t xml:space="preserve">Cllr Mullineaux / </w:t>
            </w:r>
          </w:p>
          <w:p w:rsidR="005F7686" w:rsidRDefault="005F7686" w:rsidP="005F7686">
            <w:pPr>
              <w:rPr>
                <w:rFonts w:ascii="Arial" w:hAnsi="Arial" w:cs="Arial"/>
                <w:bCs/>
                <w:iCs/>
              </w:rPr>
            </w:pPr>
            <w:r>
              <w:rPr>
                <w:rFonts w:ascii="Arial" w:hAnsi="Arial" w:cs="Arial"/>
                <w:bCs/>
                <w:iCs/>
              </w:rPr>
              <w:t>J Platt</w:t>
            </w:r>
          </w:p>
          <w:p w:rsidR="005F7686" w:rsidRDefault="005F7686" w:rsidP="00E95FF2">
            <w:pPr>
              <w:rPr>
                <w:rFonts w:ascii="Arial" w:hAnsi="Arial" w:cs="Arial"/>
                <w:bCs/>
                <w:iCs/>
              </w:rPr>
            </w:pPr>
          </w:p>
          <w:p w:rsidR="005F7686" w:rsidRDefault="005F7686" w:rsidP="00E95FF2">
            <w:pPr>
              <w:rPr>
                <w:rFonts w:ascii="Arial" w:hAnsi="Arial" w:cs="Arial"/>
                <w:bCs/>
                <w:iCs/>
              </w:rPr>
            </w:pPr>
          </w:p>
          <w:p w:rsidR="00A622D3" w:rsidRDefault="00A622D3" w:rsidP="00E95FF2">
            <w:pPr>
              <w:rPr>
                <w:rFonts w:ascii="Arial" w:hAnsi="Arial" w:cs="Arial"/>
                <w:bCs/>
                <w:iCs/>
              </w:rPr>
            </w:pPr>
          </w:p>
          <w:p w:rsidR="00A622D3" w:rsidRDefault="00A622D3" w:rsidP="00E95FF2">
            <w:pPr>
              <w:rPr>
                <w:rFonts w:ascii="Arial" w:hAnsi="Arial" w:cs="Arial"/>
                <w:bCs/>
                <w:iCs/>
              </w:rPr>
            </w:pPr>
          </w:p>
          <w:p w:rsidR="005F7686" w:rsidRDefault="005F7686" w:rsidP="005F7686">
            <w:pPr>
              <w:rPr>
                <w:rFonts w:ascii="Arial" w:hAnsi="Arial" w:cs="Arial"/>
                <w:bCs/>
                <w:iCs/>
              </w:rPr>
            </w:pPr>
            <w:r>
              <w:rPr>
                <w:rFonts w:ascii="Arial" w:hAnsi="Arial" w:cs="Arial"/>
                <w:bCs/>
                <w:iCs/>
              </w:rPr>
              <w:t xml:space="preserve">Cllr Clark / </w:t>
            </w:r>
          </w:p>
          <w:p w:rsidR="005F7686" w:rsidRDefault="005F7686" w:rsidP="005F7686">
            <w:pPr>
              <w:rPr>
                <w:rFonts w:ascii="Arial" w:hAnsi="Arial" w:cs="Arial"/>
                <w:bCs/>
                <w:iCs/>
              </w:rPr>
            </w:pPr>
            <w:r>
              <w:rPr>
                <w:rFonts w:ascii="Arial" w:hAnsi="Arial" w:cs="Arial"/>
                <w:bCs/>
                <w:iCs/>
              </w:rPr>
              <w:t>J Noad</w:t>
            </w:r>
          </w:p>
          <w:p w:rsidR="005F7686" w:rsidRDefault="005F7686" w:rsidP="005F7686">
            <w:pPr>
              <w:rPr>
                <w:rFonts w:ascii="Arial" w:hAnsi="Arial" w:cs="Arial"/>
                <w:bCs/>
                <w:iCs/>
              </w:rPr>
            </w:pPr>
          </w:p>
          <w:p w:rsidR="005F7686" w:rsidRDefault="005F7686" w:rsidP="005F7686">
            <w:pPr>
              <w:rPr>
                <w:rFonts w:ascii="Arial" w:hAnsi="Arial" w:cs="Arial"/>
                <w:bCs/>
                <w:iCs/>
              </w:rPr>
            </w:pPr>
          </w:p>
          <w:p w:rsidR="00D968A9" w:rsidRDefault="00D968A9" w:rsidP="005F7686">
            <w:pPr>
              <w:rPr>
                <w:rFonts w:ascii="Arial" w:hAnsi="Arial" w:cs="Arial"/>
                <w:bCs/>
                <w:iCs/>
              </w:rPr>
            </w:pPr>
          </w:p>
          <w:p w:rsidR="005F7686" w:rsidRDefault="005F7686" w:rsidP="005F7686">
            <w:pPr>
              <w:rPr>
                <w:rFonts w:ascii="Arial" w:hAnsi="Arial" w:cs="Arial"/>
                <w:bCs/>
                <w:iCs/>
              </w:rPr>
            </w:pPr>
          </w:p>
          <w:p w:rsidR="00DE72CD" w:rsidRDefault="00DE72CD" w:rsidP="005F7686">
            <w:pPr>
              <w:rPr>
                <w:rFonts w:ascii="Arial" w:hAnsi="Arial" w:cs="Arial"/>
                <w:bCs/>
                <w:iCs/>
              </w:rPr>
            </w:pPr>
          </w:p>
          <w:p w:rsidR="005F7686" w:rsidRDefault="005F7686" w:rsidP="005F7686">
            <w:pPr>
              <w:rPr>
                <w:rFonts w:ascii="Arial" w:hAnsi="Arial" w:cs="Arial"/>
                <w:bCs/>
                <w:iCs/>
              </w:rPr>
            </w:pPr>
            <w:r>
              <w:rPr>
                <w:rFonts w:ascii="Arial" w:hAnsi="Arial" w:cs="Arial"/>
                <w:bCs/>
                <w:iCs/>
              </w:rPr>
              <w:t>Cllr Clark /</w:t>
            </w:r>
          </w:p>
          <w:p w:rsidR="005F7686" w:rsidRDefault="005F7686" w:rsidP="005F7686">
            <w:pPr>
              <w:rPr>
                <w:rFonts w:ascii="Arial" w:hAnsi="Arial" w:cs="Arial"/>
                <w:bCs/>
                <w:iCs/>
              </w:rPr>
            </w:pPr>
            <w:r>
              <w:rPr>
                <w:rFonts w:ascii="Arial" w:hAnsi="Arial" w:cs="Arial"/>
                <w:bCs/>
                <w:iCs/>
              </w:rPr>
              <w:t>J Noad</w:t>
            </w:r>
          </w:p>
          <w:p w:rsidR="005F7686" w:rsidRDefault="005F7686" w:rsidP="00E95FF2">
            <w:pPr>
              <w:rPr>
                <w:rFonts w:ascii="Arial" w:hAnsi="Arial" w:cs="Arial"/>
                <w:bCs/>
                <w:iCs/>
              </w:rPr>
            </w:pPr>
          </w:p>
          <w:p w:rsidR="00DE72CD" w:rsidRDefault="00DE72CD" w:rsidP="00E95FF2">
            <w:pPr>
              <w:rPr>
                <w:rFonts w:ascii="Arial" w:hAnsi="Arial" w:cs="Arial"/>
                <w:bCs/>
                <w:iCs/>
              </w:rPr>
            </w:pPr>
          </w:p>
          <w:p w:rsidR="00DE72CD" w:rsidRDefault="00DE72CD" w:rsidP="00E95FF2">
            <w:pPr>
              <w:rPr>
                <w:rFonts w:ascii="Arial" w:hAnsi="Arial" w:cs="Arial"/>
                <w:bCs/>
                <w:iCs/>
              </w:rPr>
            </w:pPr>
          </w:p>
          <w:p w:rsidR="00DE72CD" w:rsidRDefault="00DE72CD" w:rsidP="00E95FF2">
            <w:pPr>
              <w:rPr>
                <w:rFonts w:ascii="Arial" w:hAnsi="Arial" w:cs="Arial"/>
                <w:bCs/>
                <w:iCs/>
              </w:rPr>
            </w:pPr>
          </w:p>
          <w:p w:rsidR="00DE72CD" w:rsidRDefault="00DE72CD" w:rsidP="00E95FF2">
            <w:pPr>
              <w:rPr>
                <w:rFonts w:ascii="Arial" w:hAnsi="Arial" w:cs="Arial"/>
                <w:bCs/>
                <w:iCs/>
              </w:rPr>
            </w:pPr>
          </w:p>
          <w:p w:rsidR="00DE72CD" w:rsidRDefault="00DE72CD" w:rsidP="00E95FF2">
            <w:pPr>
              <w:rPr>
                <w:rFonts w:ascii="Arial" w:hAnsi="Arial" w:cs="Arial"/>
                <w:bCs/>
                <w:iCs/>
              </w:rPr>
            </w:pPr>
          </w:p>
          <w:p w:rsidR="00DE72CD" w:rsidRDefault="00DE72CD" w:rsidP="00E95FF2">
            <w:pPr>
              <w:rPr>
                <w:rFonts w:ascii="Arial" w:hAnsi="Arial" w:cs="Arial"/>
                <w:bCs/>
                <w:iCs/>
              </w:rPr>
            </w:pPr>
          </w:p>
          <w:p w:rsidR="00DE72CD" w:rsidRDefault="00DE72CD" w:rsidP="00E95FF2">
            <w:pPr>
              <w:rPr>
                <w:rFonts w:ascii="Arial" w:hAnsi="Arial" w:cs="Arial"/>
                <w:bCs/>
                <w:iCs/>
              </w:rPr>
            </w:pPr>
          </w:p>
          <w:p w:rsidR="00B001AA" w:rsidRPr="00B001AA" w:rsidRDefault="00B001AA" w:rsidP="00B001AA">
            <w:pPr>
              <w:rPr>
                <w:rFonts w:ascii="Arial" w:hAnsi="Arial" w:cs="Arial"/>
              </w:rPr>
            </w:pPr>
          </w:p>
          <w:p w:rsidR="00ED0B8A" w:rsidRPr="00301F4C" w:rsidRDefault="00ED0B8A" w:rsidP="00ED0B8A">
            <w:pPr>
              <w:rPr>
                <w:rFonts w:ascii="Arial" w:hAnsi="Arial" w:cs="Arial"/>
                <w:bCs/>
                <w:iCs/>
              </w:rPr>
            </w:pPr>
            <w:r w:rsidRPr="00301F4C">
              <w:rPr>
                <w:rFonts w:ascii="Arial" w:hAnsi="Arial" w:cs="Arial"/>
                <w:bCs/>
                <w:iCs/>
              </w:rPr>
              <w:t xml:space="preserve">Cllr Mullineaux / </w:t>
            </w:r>
          </w:p>
          <w:p w:rsidR="00ED0B8A" w:rsidRPr="00301F4C" w:rsidRDefault="00ED0B8A" w:rsidP="00ED0B8A">
            <w:pPr>
              <w:rPr>
                <w:rFonts w:ascii="Arial" w:hAnsi="Arial" w:cs="Arial"/>
                <w:bCs/>
                <w:iCs/>
              </w:rPr>
            </w:pPr>
            <w:r w:rsidRPr="00301F4C">
              <w:rPr>
                <w:rFonts w:ascii="Arial" w:hAnsi="Arial" w:cs="Arial"/>
                <w:bCs/>
                <w:iCs/>
              </w:rPr>
              <w:t>J Platt</w:t>
            </w:r>
          </w:p>
          <w:p w:rsidR="00ED0B8A" w:rsidRPr="00963ECA" w:rsidRDefault="00ED0B8A" w:rsidP="00ED0B8A">
            <w:pPr>
              <w:rPr>
                <w:rFonts w:ascii="Arial" w:hAnsi="Arial" w:cs="Arial"/>
                <w:bCs/>
                <w:iCs/>
                <w:color w:val="FF0000"/>
              </w:rPr>
            </w:pPr>
          </w:p>
          <w:p w:rsidR="00ED0B8A" w:rsidRDefault="00ED0B8A" w:rsidP="00ED0B8A">
            <w:pPr>
              <w:rPr>
                <w:rFonts w:ascii="Arial" w:hAnsi="Arial" w:cs="Arial"/>
                <w:bCs/>
                <w:iCs/>
                <w:color w:val="FF0000"/>
              </w:rPr>
            </w:pPr>
          </w:p>
          <w:p w:rsidR="008161F7" w:rsidRDefault="008161F7" w:rsidP="00ED0B8A">
            <w:pPr>
              <w:rPr>
                <w:rFonts w:ascii="Arial" w:hAnsi="Arial" w:cs="Arial"/>
                <w:bCs/>
                <w:iCs/>
                <w:color w:val="FF0000"/>
              </w:rPr>
            </w:pPr>
          </w:p>
          <w:p w:rsidR="00C842DE" w:rsidRDefault="00C842DE" w:rsidP="00ED0B8A">
            <w:pPr>
              <w:rPr>
                <w:rFonts w:ascii="Arial" w:hAnsi="Arial" w:cs="Arial"/>
                <w:bCs/>
                <w:iCs/>
                <w:color w:val="FF0000"/>
              </w:rPr>
            </w:pPr>
          </w:p>
          <w:p w:rsidR="00C842DE" w:rsidRDefault="00C842DE" w:rsidP="00ED0B8A">
            <w:pPr>
              <w:rPr>
                <w:rFonts w:ascii="Arial" w:hAnsi="Arial" w:cs="Arial"/>
                <w:bCs/>
                <w:iCs/>
                <w:color w:val="FF0000"/>
              </w:rPr>
            </w:pPr>
          </w:p>
          <w:p w:rsidR="00C842DE" w:rsidRDefault="00C842DE" w:rsidP="00ED0B8A">
            <w:pPr>
              <w:rPr>
                <w:rFonts w:ascii="Arial" w:hAnsi="Arial" w:cs="Arial"/>
                <w:bCs/>
                <w:iCs/>
                <w:color w:val="FF0000"/>
              </w:rPr>
            </w:pPr>
          </w:p>
          <w:p w:rsidR="00A622D3" w:rsidRDefault="00ED0B8A" w:rsidP="00ED0B8A">
            <w:pPr>
              <w:rPr>
                <w:rFonts w:ascii="Arial" w:hAnsi="Arial" w:cs="Arial"/>
                <w:bCs/>
                <w:iCs/>
              </w:rPr>
            </w:pPr>
            <w:r w:rsidRPr="00301F4C">
              <w:rPr>
                <w:rFonts w:ascii="Arial" w:hAnsi="Arial" w:cs="Arial"/>
                <w:bCs/>
                <w:iCs/>
              </w:rPr>
              <w:t xml:space="preserve">Cllr Clark / </w:t>
            </w:r>
          </w:p>
          <w:p w:rsidR="00ED0B8A" w:rsidRPr="00963ECA" w:rsidRDefault="00ED0B8A" w:rsidP="00ED0B8A">
            <w:pPr>
              <w:rPr>
                <w:rFonts w:ascii="Arial" w:hAnsi="Arial" w:cs="Arial"/>
                <w:bCs/>
                <w:iCs/>
                <w:color w:val="FF0000"/>
              </w:rPr>
            </w:pPr>
            <w:r w:rsidRPr="00301F4C">
              <w:rPr>
                <w:rFonts w:ascii="Arial" w:hAnsi="Arial" w:cs="Arial"/>
                <w:bCs/>
                <w:iCs/>
              </w:rPr>
              <w:t>J Platt</w:t>
            </w:r>
          </w:p>
          <w:p w:rsidR="00ED0B8A" w:rsidRPr="00963ECA" w:rsidRDefault="00ED0B8A" w:rsidP="00ED0B8A">
            <w:pPr>
              <w:rPr>
                <w:rFonts w:ascii="Arial" w:hAnsi="Arial" w:cs="Arial"/>
                <w:bCs/>
                <w:iCs/>
                <w:color w:val="FF0000"/>
              </w:rPr>
            </w:pPr>
          </w:p>
          <w:p w:rsidR="00ED0B8A" w:rsidRPr="00963ECA" w:rsidRDefault="00ED0B8A" w:rsidP="00ED0B8A">
            <w:pPr>
              <w:rPr>
                <w:rFonts w:ascii="Arial" w:hAnsi="Arial" w:cs="Arial"/>
                <w:bCs/>
                <w:iCs/>
                <w:color w:val="FF0000"/>
              </w:rPr>
            </w:pPr>
          </w:p>
          <w:p w:rsidR="00ED0B8A" w:rsidRPr="00963ECA" w:rsidRDefault="00ED0B8A" w:rsidP="00ED0B8A">
            <w:pPr>
              <w:rPr>
                <w:rFonts w:ascii="Arial" w:hAnsi="Arial" w:cs="Arial"/>
                <w:bCs/>
                <w:iCs/>
                <w:color w:val="FF0000"/>
              </w:rPr>
            </w:pPr>
          </w:p>
          <w:p w:rsidR="008261C2" w:rsidRDefault="00ED0B8A" w:rsidP="00ED0B8A">
            <w:pPr>
              <w:rPr>
                <w:rFonts w:ascii="Arial" w:hAnsi="Arial" w:cs="Arial"/>
                <w:bCs/>
                <w:iCs/>
              </w:rPr>
            </w:pPr>
            <w:r w:rsidRPr="00301F4C">
              <w:rPr>
                <w:rFonts w:ascii="Arial" w:hAnsi="Arial" w:cs="Arial"/>
                <w:bCs/>
                <w:iCs/>
              </w:rPr>
              <w:t xml:space="preserve">Cllr Mullineaux / </w:t>
            </w:r>
          </w:p>
          <w:p w:rsidR="00ED0B8A" w:rsidRPr="00301F4C" w:rsidRDefault="00ED0B8A" w:rsidP="00ED0B8A">
            <w:pPr>
              <w:rPr>
                <w:rFonts w:ascii="Arial" w:hAnsi="Arial" w:cs="Arial"/>
                <w:bCs/>
                <w:iCs/>
              </w:rPr>
            </w:pPr>
            <w:r w:rsidRPr="00301F4C">
              <w:rPr>
                <w:rFonts w:ascii="Arial" w:hAnsi="Arial" w:cs="Arial"/>
                <w:bCs/>
                <w:iCs/>
              </w:rPr>
              <w:t>T Boustead</w:t>
            </w:r>
          </w:p>
          <w:p w:rsidR="00B001AA" w:rsidRPr="00B001AA" w:rsidRDefault="00B001AA" w:rsidP="00B001AA">
            <w:pPr>
              <w:jc w:val="center"/>
              <w:rPr>
                <w:rFonts w:ascii="Arial" w:hAnsi="Arial" w:cs="Arial"/>
              </w:rPr>
            </w:pPr>
          </w:p>
        </w:tc>
        <w:tc>
          <w:tcPr>
            <w:tcW w:w="1134" w:type="dxa"/>
            <w:tcBorders>
              <w:top w:val="single" w:sz="6" w:space="0" w:color="auto"/>
              <w:left w:val="nil"/>
              <w:bottom w:val="single" w:sz="6" w:space="0" w:color="auto"/>
              <w:right w:val="single" w:sz="6" w:space="0" w:color="auto"/>
            </w:tcBorders>
          </w:tcPr>
          <w:p w:rsidR="00B001AA" w:rsidRDefault="00B001AA" w:rsidP="00B001AA">
            <w:pPr>
              <w:jc w:val="center"/>
              <w:rPr>
                <w:rFonts w:ascii="Arial" w:hAnsi="Arial" w:cs="Arial"/>
                <w:iCs/>
                <w:color w:val="FF0000"/>
              </w:rPr>
            </w:pPr>
          </w:p>
          <w:p w:rsidR="00B001AA" w:rsidRDefault="00B001AA" w:rsidP="00B001AA">
            <w:pPr>
              <w:jc w:val="center"/>
              <w:rPr>
                <w:rFonts w:ascii="Arial" w:hAnsi="Arial" w:cs="Arial"/>
                <w:iCs/>
                <w:color w:val="FF0000"/>
              </w:rPr>
            </w:pPr>
          </w:p>
          <w:p w:rsidR="00B001AA" w:rsidRDefault="00B001AA" w:rsidP="00B001AA">
            <w:pPr>
              <w:jc w:val="center"/>
              <w:rPr>
                <w:rFonts w:ascii="Arial" w:hAnsi="Arial" w:cs="Arial"/>
                <w:iCs/>
                <w:color w:val="FF0000"/>
              </w:rPr>
            </w:pPr>
          </w:p>
          <w:p w:rsidR="00B001AA" w:rsidRPr="00301F4C" w:rsidRDefault="00B001AA" w:rsidP="00B001AA">
            <w:pPr>
              <w:jc w:val="center"/>
              <w:rPr>
                <w:rFonts w:ascii="Arial" w:hAnsi="Arial" w:cs="Arial"/>
                <w:iCs/>
              </w:rPr>
            </w:pPr>
            <w:r w:rsidRPr="00301F4C">
              <w:rPr>
                <w:rFonts w:ascii="Arial" w:hAnsi="Arial" w:cs="Arial"/>
                <w:iCs/>
              </w:rPr>
              <w:t>Yes</w:t>
            </w:r>
          </w:p>
          <w:p w:rsidR="00B001AA" w:rsidRDefault="00B001AA" w:rsidP="00B001AA">
            <w:pPr>
              <w:jc w:val="center"/>
              <w:rPr>
                <w:rFonts w:ascii="Arial" w:hAnsi="Arial" w:cs="Arial"/>
              </w:rPr>
            </w:pPr>
          </w:p>
          <w:p w:rsidR="00B001AA" w:rsidRDefault="00B001AA" w:rsidP="00B001AA">
            <w:pPr>
              <w:rPr>
                <w:rFonts w:ascii="Arial" w:hAnsi="Arial" w:cs="Arial"/>
              </w:rPr>
            </w:pPr>
          </w:p>
          <w:p w:rsidR="00B001AA" w:rsidRDefault="00B001AA" w:rsidP="00B001AA">
            <w:pPr>
              <w:jc w:val="center"/>
              <w:rPr>
                <w:rFonts w:ascii="Arial" w:hAnsi="Arial" w:cs="Arial"/>
              </w:rPr>
            </w:pPr>
          </w:p>
          <w:p w:rsidR="00ED0B8A" w:rsidRDefault="00B001AA" w:rsidP="00B001AA">
            <w:pPr>
              <w:jc w:val="center"/>
              <w:rPr>
                <w:rFonts w:ascii="Arial" w:hAnsi="Arial" w:cs="Arial"/>
                <w:iCs/>
              </w:rPr>
            </w:pPr>
            <w:r w:rsidRPr="00301F4C">
              <w:rPr>
                <w:rFonts w:ascii="Arial" w:hAnsi="Arial" w:cs="Arial"/>
                <w:iCs/>
              </w:rPr>
              <w:t>Yes</w:t>
            </w:r>
          </w:p>
          <w:p w:rsidR="00A622D3" w:rsidRDefault="00A622D3" w:rsidP="00B001AA">
            <w:pPr>
              <w:jc w:val="center"/>
              <w:rPr>
                <w:rFonts w:ascii="Arial" w:hAnsi="Arial" w:cs="Arial"/>
                <w:iCs/>
              </w:rPr>
            </w:pPr>
          </w:p>
          <w:p w:rsidR="00A622D3" w:rsidRDefault="00A622D3" w:rsidP="00B001AA">
            <w:pPr>
              <w:jc w:val="center"/>
              <w:rPr>
                <w:rFonts w:ascii="Arial" w:hAnsi="Arial" w:cs="Arial"/>
                <w:iCs/>
              </w:rPr>
            </w:pPr>
          </w:p>
          <w:p w:rsidR="00A622D3" w:rsidRDefault="00A622D3" w:rsidP="00B001AA">
            <w:pPr>
              <w:jc w:val="center"/>
              <w:rPr>
                <w:rFonts w:ascii="Arial" w:hAnsi="Arial" w:cs="Arial"/>
                <w:iCs/>
              </w:rPr>
            </w:pPr>
          </w:p>
          <w:p w:rsidR="00A622D3" w:rsidRDefault="00A622D3" w:rsidP="00B001AA">
            <w:pPr>
              <w:jc w:val="center"/>
              <w:rPr>
                <w:rFonts w:ascii="Arial" w:hAnsi="Arial" w:cs="Arial"/>
                <w:iCs/>
              </w:rPr>
            </w:pPr>
          </w:p>
          <w:p w:rsidR="00A622D3" w:rsidRDefault="00A622D3" w:rsidP="00B001AA">
            <w:pPr>
              <w:jc w:val="center"/>
              <w:rPr>
                <w:rFonts w:ascii="Arial" w:hAnsi="Arial" w:cs="Arial"/>
                <w:iCs/>
              </w:rPr>
            </w:pPr>
          </w:p>
          <w:p w:rsidR="00A622D3" w:rsidRDefault="00DE72CD" w:rsidP="00B001AA">
            <w:pPr>
              <w:jc w:val="center"/>
              <w:rPr>
                <w:rFonts w:ascii="Arial" w:hAnsi="Arial" w:cs="Arial"/>
                <w:iCs/>
              </w:rPr>
            </w:pPr>
            <w:r>
              <w:rPr>
                <w:rFonts w:ascii="Arial" w:hAnsi="Arial" w:cs="Arial"/>
                <w:iCs/>
              </w:rPr>
              <w:t>Yes</w:t>
            </w:r>
          </w:p>
          <w:p w:rsidR="00A622D3" w:rsidRDefault="00A622D3" w:rsidP="00B001AA">
            <w:pPr>
              <w:jc w:val="center"/>
              <w:rPr>
                <w:rFonts w:ascii="Arial" w:hAnsi="Arial" w:cs="Arial"/>
                <w:iCs/>
              </w:rPr>
            </w:pPr>
          </w:p>
          <w:p w:rsidR="00ED0B8A" w:rsidRDefault="00ED0B8A" w:rsidP="00ED0B8A">
            <w:pPr>
              <w:tabs>
                <w:tab w:val="left" w:pos="344"/>
                <w:tab w:val="center" w:pos="558"/>
              </w:tabs>
              <w:rPr>
                <w:rFonts w:ascii="Arial" w:hAnsi="Arial" w:cs="Arial"/>
                <w:iCs/>
                <w:color w:val="FF0000"/>
              </w:rPr>
            </w:pPr>
          </w:p>
          <w:p w:rsidR="00ED0B8A" w:rsidRDefault="00ED0B8A" w:rsidP="00ED0B8A">
            <w:pPr>
              <w:tabs>
                <w:tab w:val="left" w:pos="344"/>
                <w:tab w:val="center" w:pos="558"/>
              </w:tabs>
              <w:rPr>
                <w:rFonts w:ascii="Arial" w:hAnsi="Arial" w:cs="Arial"/>
                <w:iCs/>
                <w:color w:val="FF0000"/>
              </w:rPr>
            </w:pPr>
          </w:p>
          <w:p w:rsidR="00ED0B8A" w:rsidRDefault="00ED0B8A" w:rsidP="00ED0B8A">
            <w:pPr>
              <w:tabs>
                <w:tab w:val="left" w:pos="344"/>
                <w:tab w:val="center" w:pos="558"/>
              </w:tabs>
              <w:rPr>
                <w:rFonts w:ascii="Arial" w:hAnsi="Arial" w:cs="Arial"/>
                <w:iCs/>
                <w:color w:val="FF0000"/>
              </w:rPr>
            </w:pPr>
          </w:p>
          <w:p w:rsidR="00ED0B8A" w:rsidRDefault="00ED0B8A" w:rsidP="00ED0B8A">
            <w:pPr>
              <w:tabs>
                <w:tab w:val="left" w:pos="344"/>
                <w:tab w:val="center" w:pos="558"/>
              </w:tabs>
              <w:rPr>
                <w:rFonts w:ascii="Arial" w:hAnsi="Arial" w:cs="Arial"/>
                <w:iCs/>
                <w:color w:val="FF0000"/>
              </w:rPr>
            </w:pPr>
          </w:p>
          <w:p w:rsidR="00ED0B8A" w:rsidRDefault="00ED0B8A" w:rsidP="00ED0B8A">
            <w:pPr>
              <w:tabs>
                <w:tab w:val="left" w:pos="344"/>
                <w:tab w:val="center" w:pos="558"/>
              </w:tabs>
              <w:rPr>
                <w:rFonts w:ascii="Arial" w:hAnsi="Arial" w:cs="Arial"/>
                <w:iCs/>
                <w:color w:val="FF0000"/>
              </w:rPr>
            </w:pPr>
          </w:p>
          <w:p w:rsidR="00ED0B8A" w:rsidRPr="00DE72CD" w:rsidRDefault="00DE72CD" w:rsidP="00DE72CD">
            <w:pPr>
              <w:tabs>
                <w:tab w:val="left" w:pos="344"/>
                <w:tab w:val="center" w:pos="558"/>
              </w:tabs>
              <w:jc w:val="center"/>
              <w:rPr>
                <w:rFonts w:ascii="Arial" w:hAnsi="Arial" w:cs="Arial"/>
                <w:iCs/>
              </w:rPr>
            </w:pPr>
            <w:r w:rsidRPr="00DE72CD">
              <w:rPr>
                <w:rFonts w:ascii="Arial" w:hAnsi="Arial" w:cs="Arial"/>
                <w:iCs/>
              </w:rPr>
              <w:t>Yes</w:t>
            </w:r>
          </w:p>
          <w:p w:rsidR="00D968A9" w:rsidRDefault="00D968A9" w:rsidP="00ED0B8A">
            <w:pPr>
              <w:tabs>
                <w:tab w:val="left" w:pos="344"/>
                <w:tab w:val="center" w:pos="558"/>
              </w:tabs>
              <w:rPr>
                <w:rFonts w:ascii="Arial" w:hAnsi="Arial" w:cs="Arial"/>
                <w:iCs/>
                <w:color w:val="FF0000"/>
              </w:rPr>
            </w:pPr>
          </w:p>
          <w:p w:rsidR="00D968A9" w:rsidRDefault="00D968A9" w:rsidP="00ED0B8A">
            <w:pPr>
              <w:tabs>
                <w:tab w:val="left" w:pos="344"/>
                <w:tab w:val="center" w:pos="558"/>
              </w:tabs>
              <w:rPr>
                <w:rFonts w:ascii="Arial" w:hAnsi="Arial" w:cs="Arial"/>
                <w:iCs/>
                <w:color w:val="FF0000"/>
              </w:rPr>
            </w:pPr>
          </w:p>
          <w:p w:rsidR="00ED0B8A" w:rsidRDefault="00ED0B8A" w:rsidP="00ED0B8A">
            <w:pPr>
              <w:tabs>
                <w:tab w:val="left" w:pos="344"/>
                <w:tab w:val="center" w:pos="558"/>
              </w:tabs>
              <w:rPr>
                <w:rFonts w:ascii="Arial" w:hAnsi="Arial" w:cs="Arial"/>
                <w:iCs/>
                <w:color w:val="FF0000"/>
              </w:rPr>
            </w:pPr>
          </w:p>
          <w:p w:rsidR="00DE72CD" w:rsidRDefault="00DE72CD" w:rsidP="00ED0B8A">
            <w:pPr>
              <w:tabs>
                <w:tab w:val="left" w:pos="344"/>
                <w:tab w:val="center" w:pos="558"/>
              </w:tabs>
              <w:rPr>
                <w:rFonts w:ascii="Arial" w:hAnsi="Arial" w:cs="Arial"/>
                <w:iCs/>
                <w:color w:val="FF0000"/>
              </w:rPr>
            </w:pPr>
          </w:p>
          <w:p w:rsidR="00DE72CD" w:rsidRDefault="00DE72CD" w:rsidP="00ED0B8A">
            <w:pPr>
              <w:tabs>
                <w:tab w:val="left" w:pos="344"/>
                <w:tab w:val="center" w:pos="558"/>
              </w:tabs>
              <w:rPr>
                <w:rFonts w:ascii="Arial" w:hAnsi="Arial" w:cs="Arial"/>
                <w:iCs/>
                <w:color w:val="FF0000"/>
              </w:rPr>
            </w:pPr>
          </w:p>
          <w:p w:rsidR="00DE72CD" w:rsidRDefault="00DE72CD" w:rsidP="00ED0B8A">
            <w:pPr>
              <w:tabs>
                <w:tab w:val="left" w:pos="344"/>
                <w:tab w:val="center" w:pos="558"/>
              </w:tabs>
              <w:rPr>
                <w:rFonts w:ascii="Arial" w:hAnsi="Arial" w:cs="Arial"/>
                <w:iCs/>
                <w:color w:val="FF0000"/>
              </w:rPr>
            </w:pPr>
          </w:p>
          <w:p w:rsidR="00DE72CD" w:rsidRDefault="00DE72CD" w:rsidP="00ED0B8A">
            <w:pPr>
              <w:tabs>
                <w:tab w:val="left" w:pos="344"/>
                <w:tab w:val="center" w:pos="558"/>
              </w:tabs>
              <w:rPr>
                <w:rFonts w:ascii="Arial" w:hAnsi="Arial" w:cs="Arial"/>
                <w:iCs/>
                <w:color w:val="FF0000"/>
              </w:rPr>
            </w:pPr>
          </w:p>
          <w:p w:rsidR="00DE72CD" w:rsidRDefault="00DE72CD" w:rsidP="00ED0B8A">
            <w:pPr>
              <w:tabs>
                <w:tab w:val="left" w:pos="344"/>
                <w:tab w:val="center" w:pos="558"/>
              </w:tabs>
              <w:rPr>
                <w:rFonts w:ascii="Arial" w:hAnsi="Arial" w:cs="Arial"/>
                <w:iCs/>
                <w:color w:val="FF0000"/>
              </w:rPr>
            </w:pPr>
          </w:p>
          <w:p w:rsidR="00DE72CD" w:rsidRDefault="00DE72CD" w:rsidP="00ED0B8A">
            <w:pPr>
              <w:tabs>
                <w:tab w:val="left" w:pos="344"/>
                <w:tab w:val="center" w:pos="558"/>
              </w:tabs>
              <w:rPr>
                <w:rFonts w:ascii="Arial" w:hAnsi="Arial" w:cs="Arial"/>
                <w:iCs/>
                <w:color w:val="FF0000"/>
              </w:rPr>
            </w:pPr>
          </w:p>
          <w:p w:rsidR="00DE72CD" w:rsidRDefault="00DE72CD" w:rsidP="00ED0B8A">
            <w:pPr>
              <w:tabs>
                <w:tab w:val="left" w:pos="344"/>
                <w:tab w:val="center" w:pos="558"/>
              </w:tabs>
              <w:rPr>
                <w:rFonts w:ascii="Arial" w:hAnsi="Arial" w:cs="Arial"/>
                <w:iCs/>
                <w:color w:val="FF0000"/>
              </w:rPr>
            </w:pPr>
          </w:p>
          <w:p w:rsidR="00ED0B8A" w:rsidRDefault="00ED0B8A" w:rsidP="00ED0B8A">
            <w:pPr>
              <w:tabs>
                <w:tab w:val="left" w:pos="344"/>
                <w:tab w:val="center" w:pos="558"/>
              </w:tabs>
              <w:rPr>
                <w:rFonts w:ascii="Arial" w:hAnsi="Arial" w:cs="Arial"/>
                <w:iCs/>
                <w:color w:val="FF0000"/>
              </w:rPr>
            </w:pPr>
            <w:r>
              <w:rPr>
                <w:rFonts w:ascii="Arial" w:hAnsi="Arial" w:cs="Arial"/>
                <w:iCs/>
                <w:color w:val="FF0000"/>
              </w:rPr>
              <w:tab/>
            </w:r>
            <w:r w:rsidRPr="00301F4C">
              <w:rPr>
                <w:rFonts w:ascii="Arial" w:hAnsi="Arial" w:cs="Arial"/>
                <w:iCs/>
              </w:rPr>
              <w:t>Yes</w:t>
            </w:r>
          </w:p>
          <w:p w:rsidR="00ED0B8A" w:rsidRDefault="00ED0B8A" w:rsidP="00ED0B8A">
            <w:pPr>
              <w:jc w:val="center"/>
              <w:rPr>
                <w:rFonts w:ascii="Arial" w:hAnsi="Arial" w:cs="Arial"/>
                <w:iCs/>
                <w:color w:val="FF0000"/>
              </w:rPr>
            </w:pPr>
          </w:p>
          <w:p w:rsidR="00ED0B8A" w:rsidRDefault="00ED0B8A" w:rsidP="00ED0B8A">
            <w:pPr>
              <w:jc w:val="center"/>
              <w:rPr>
                <w:rFonts w:ascii="Arial" w:hAnsi="Arial" w:cs="Arial"/>
                <w:iCs/>
                <w:color w:val="FF0000"/>
              </w:rPr>
            </w:pPr>
          </w:p>
          <w:p w:rsidR="00ED0B8A" w:rsidRDefault="00ED0B8A" w:rsidP="00ED0B8A">
            <w:pPr>
              <w:jc w:val="center"/>
              <w:rPr>
                <w:rFonts w:ascii="Arial" w:hAnsi="Arial" w:cs="Arial"/>
                <w:iCs/>
                <w:color w:val="FF0000"/>
              </w:rPr>
            </w:pPr>
          </w:p>
          <w:p w:rsidR="008161F7" w:rsidRDefault="008161F7" w:rsidP="00ED0B8A">
            <w:pPr>
              <w:jc w:val="center"/>
              <w:rPr>
                <w:rFonts w:ascii="Arial" w:hAnsi="Arial" w:cs="Arial"/>
                <w:iCs/>
                <w:color w:val="FF0000"/>
              </w:rPr>
            </w:pPr>
          </w:p>
          <w:p w:rsidR="008161F7" w:rsidRDefault="008161F7" w:rsidP="00ED0B8A">
            <w:pPr>
              <w:jc w:val="center"/>
              <w:rPr>
                <w:rFonts w:ascii="Arial" w:hAnsi="Arial" w:cs="Arial"/>
                <w:iCs/>
                <w:color w:val="FF0000"/>
              </w:rPr>
            </w:pPr>
          </w:p>
          <w:p w:rsidR="00C842DE" w:rsidRDefault="00C842DE" w:rsidP="00ED0B8A">
            <w:pPr>
              <w:jc w:val="center"/>
              <w:rPr>
                <w:rFonts w:ascii="Arial" w:hAnsi="Arial" w:cs="Arial"/>
                <w:iCs/>
                <w:color w:val="FF0000"/>
              </w:rPr>
            </w:pPr>
          </w:p>
          <w:p w:rsidR="00C842DE" w:rsidRDefault="00C842DE" w:rsidP="00ED0B8A">
            <w:pPr>
              <w:jc w:val="center"/>
              <w:rPr>
                <w:rFonts w:ascii="Arial" w:hAnsi="Arial" w:cs="Arial"/>
                <w:iCs/>
                <w:color w:val="FF0000"/>
              </w:rPr>
            </w:pPr>
          </w:p>
          <w:p w:rsidR="00ED0B8A" w:rsidRDefault="00ED0B8A" w:rsidP="00ED0B8A">
            <w:pPr>
              <w:jc w:val="center"/>
              <w:rPr>
                <w:rFonts w:ascii="Arial" w:hAnsi="Arial" w:cs="Arial"/>
                <w:iCs/>
              </w:rPr>
            </w:pPr>
            <w:r w:rsidRPr="00301F4C">
              <w:rPr>
                <w:rFonts w:ascii="Arial" w:hAnsi="Arial" w:cs="Arial"/>
                <w:iCs/>
              </w:rPr>
              <w:t>Yes</w:t>
            </w:r>
          </w:p>
          <w:p w:rsidR="00527D55" w:rsidRDefault="00527D55" w:rsidP="00ED0B8A">
            <w:pPr>
              <w:jc w:val="center"/>
              <w:rPr>
                <w:rFonts w:ascii="Arial" w:hAnsi="Arial" w:cs="Arial"/>
                <w:iCs/>
              </w:rPr>
            </w:pPr>
          </w:p>
          <w:p w:rsidR="00527D55" w:rsidRDefault="00527D55" w:rsidP="00ED0B8A">
            <w:pPr>
              <w:jc w:val="center"/>
              <w:rPr>
                <w:rFonts w:ascii="Arial" w:hAnsi="Arial" w:cs="Arial"/>
                <w:iCs/>
              </w:rPr>
            </w:pPr>
          </w:p>
          <w:p w:rsidR="00527D55" w:rsidRDefault="00527D55" w:rsidP="00ED0B8A">
            <w:pPr>
              <w:jc w:val="center"/>
              <w:rPr>
                <w:rFonts w:ascii="Arial" w:hAnsi="Arial" w:cs="Arial"/>
                <w:iCs/>
              </w:rPr>
            </w:pPr>
          </w:p>
          <w:p w:rsidR="00527D55" w:rsidRDefault="00527D55" w:rsidP="00ED0B8A">
            <w:pPr>
              <w:jc w:val="center"/>
              <w:rPr>
                <w:rFonts w:ascii="Arial" w:hAnsi="Arial" w:cs="Arial"/>
                <w:iCs/>
              </w:rPr>
            </w:pPr>
          </w:p>
          <w:p w:rsidR="00527D55" w:rsidRDefault="00527D55" w:rsidP="00ED0B8A">
            <w:pPr>
              <w:jc w:val="center"/>
              <w:rPr>
                <w:rFonts w:ascii="Arial" w:hAnsi="Arial" w:cs="Arial"/>
                <w:iCs/>
              </w:rPr>
            </w:pPr>
            <w:r>
              <w:rPr>
                <w:rFonts w:ascii="Arial" w:hAnsi="Arial" w:cs="Arial"/>
                <w:iCs/>
              </w:rPr>
              <w:t>Yes</w:t>
            </w:r>
          </w:p>
          <w:p w:rsidR="00A622D3" w:rsidRDefault="00A622D3" w:rsidP="00ED0B8A">
            <w:pPr>
              <w:jc w:val="center"/>
              <w:rPr>
                <w:rFonts w:ascii="Arial" w:hAnsi="Arial" w:cs="Arial"/>
                <w:iCs/>
              </w:rPr>
            </w:pPr>
          </w:p>
          <w:p w:rsidR="00A622D3" w:rsidRDefault="00A622D3" w:rsidP="00ED0B8A">
            <w:pPr>
              <w:jc w:val="center"/>
              <w:rPr>
                <w:rFonts w:ascii="Arial" w:hAnsi="Arial" w:cs="Arial"/>
                <w:iCs/>
              </w:rPr>
            </w:pPr>
          </w:p>
          <w:p w:rsidR="00A622D3" w:rsidRDefault="00A622D3" w:rsidP="00ED0B8A">
            <w:pPr>
              <w:jc w:val="center"/>
              <w:rPr>
                <w:rFonts w:ascii="Arial" w:hAnsi="Arial" w:cs="Arial"/>
                <w:iCs/>
              </w:rPr>
            </w:pPr>
          </w:p>
          <w:p w:rsidR="00A622D3" w:rsidRDefault="00A622D3" w:rsidP="00ED0B8A">
            <w:pPr>
              <w:jc w:val="center"/>
              <w:rPr>
                <w:rFonts w:ascii="Arial" w:hAnsi="Arial" w:cs="Arial"/>
                <w:iCs/>
              </w:rPr>
            </w:pPr>
          </w:p>
          <w:p w:rsidR="00A622D3" w:rsidRPr="00301F4C" w:rsidRDefault="00A622D3" w:rsidP="00A622D3">
            <w:pPr>
              <w:jc w:val="center"/>
              <w:rPr>
                <w:rFonts w:ascii="Arial" w:hAnsi="Arial" w:cs="Arial"/>
              </w:rPr>
            </w:pPr>
          </w:p>
          <w:p w:rsidR="00ED0B8A" w:rsidRDefault="00ED0B8A" w:rsidP="00ED0B8A">
            <w:pPr>
              <w:rPr>
                <w:rFonts w:ascii="Arial" w:hAnsi="Arial" w:cs="Arial"/>
              </w:rPr>
            </w:pPr>
          </w:p>
          <w:p w:rsidR="00985B5A" w:rsidRPr="00ED0B8A" w:rsidRDefault="00985B5A" w:rsidP="00ED0B8A">
            <w:pPr>
              <w:rPr>
                <w:rFonts w:ascii="Arial" w:hAnsi="Arial" w:cs="Arial"/>
              </w:rPr>
            </w:pPr>
          </w:p>
        </w:tc>
        <w:tc>
          <w:tcPr>
            <w:tcW w:w="141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B001AA" w:rsidRDefault="00B001AA" w:rsidP="00B001AA">
            <w:pPr>
              <w:jc w:val="center"/>
              <w:rPr>
                <w:rFonts w:ascii="Arial" w:hAnsi="Arial" w:cs="Arial"/>
                <w:iCs/>
                <w:color w:val="FF0000"/>
              </w:rPr>
            </w:pPr>
          </w:p>
          <w:p w:rsidR="00B001AA" w:rsidRDefault="00B001AA" w:rsidP="00B001AA">
            <w:pPr>
              <w:jc w:val="center"/>
              <w:rPr>
                <w:rFonts w:ascii="Arial" w:hAnsi="Arial" w:cs="Arial"/>
                <w:iCs/>
                <w:color w:val="FF0000"/>
              </w:rPr>
            </w:pPr>
          </w:p>
          <w:p w:rsidR="00B001AA" w:rsidRDefault="00B001AA" w:rsidP="00B001AA">
            <w:pPr>
              <w:jc w:val="center"/>
              <w:rPr>
                <w:rFonts w:ascii="Arial" w:hAnsi="Arial" w:cs="Arial"/>
                <w:iCs/>
                <w:color w:val="FF0000"/>
              </w:rPr>
            </w:pPr>
          </w:p>
          <w:p w:rsidR="00B001AA" w:rsidRPr="005F7686" w:rsidRDefault="005F7686" w:rsidP="00B001AA">
            <w:pPr>
              <w:jc w:val="center"/>
              <w:rPr>
                <w:rFonts w:ascii="Arial" w:hAnsi="Arial" w:cs="Arial"/>
                <w:iCs/>
              </w:rPr>
            </w:pPr>
            <w:r w:rsidRPr="005F7686">
              <w:rPr>
                <w:rFonts w:ascii="Arial" w:hAnsi="Arial" w:cs="Arial"/>
                <w:iCs/>
              </w:rPr>
              <w:t>Yes</w:t>
            </w:r>
          </w:p>
          <w:p w:rsidR="00B001AA" w:rsidRDefault="00B001AA" w:rsidP="00B001AA">
            <w:pPr>
              <w:jc w:val="center"/>
              <w:rPr>
                <w:rFonts w:ascii="Arial" w:hAnsi="Arial" w:cs="Arial"/>
                <w:iCs/>
                <w:color w:val="FF0000"/>
              </w:rPr>
            </w:pPr>
          </w:p>
          <w:p w:rsidR="00B001AA" w:rsidRDefault="00B001AA" w:rsidP="00B001AA">
            <w:pPr>
              <w:jc w:val="center"/>
              <w:rPr>
                <w:rFonts w:ascii="Arial" w:hAnsi="Arial" w:cs="Arial"/>
                <w:iCs/>
                <w:color w:val="FF0000"/>
              </w:rPr>
            </w:pPr>
          </w:p>
          <w:p w:rsidR="00B001AA" w:rsidRDefault="00B001AA" w:rsidP="00B001AA">
            <w:pPr>
              <w:jc w:val="center"/>
              <w:rPr>
                <w:rFonts w:ascii="Arial" w:hAnsi="Arial" w:cs="Arial"/>
                <w:iCs/>
                <w:color w:val="FF0000"/>
              </w:rPr>
            </w:pPr>
          </w:p>
          <w:p w:rsidR="00B001AA" w:rsidRPr="00301F4C" w:rsidRDefault="005F7686" w:rsidP="00B001AA">
            <w:pPr>
              <w:jc w:val="center"/>
              <w:rPr>
                <w:rFonts w:ascii="Arial" w:hAnsi="Arial" w:cs="Arial"/>
                <w:iCs/>
              </w:rPr>
            </w:pPr>
            <w:r>
              <w:rPr>
                <w:rFonts w:ascii="Arial" w:hAnsi="Arial" w:cs="Arial"/>
                <w:iCs/>
              </w:rPr>
              <w:t>Yes</w:t>
            </w:r>
          </w:p>
          <w:p w:rsidR="00B001AA" w:rsidRDefault="00B001AA" w:rsidP="00E95FF2">
            <w:pPr>
              <w:jc w:val="center"/>
              <w:rPr>
                <w:rFonts w:ascii="Arial" w:hAnsi="Arial" w:cs="Arial"/>
                <w:iCs/>
              </w:rPr>
            </w:pPr>
          </w:p>
          <w:p w:rsidR="00B001AA" w:rsidRPr="00B001AA" w:rsidRDefault="00B001AA" w:rsidP="00B001AA">
            <w:pPr>
              <w:rPr>
                <w:rFonts w:ascii="Arial" w:hAnsi="Arial" w:cs="Arial"/>
              </w:rPr>
            </w:pPr>
          </w:p>
          <w:p w:rsidR="00B001AA" w:rsidRPr="00B001AA" w:rsidRDefault="00B001AA" w:rsidP="00B001AA">
            <w:pPr>
              <w:rPr>
                <w:rFonts w:ascii="Arial" w:hAnsi="Arial" w:cs="Arial"/>
              </w:rPr>
            </w:pPr>
          </w:p>
          <w:p w:rsidR="00B001AA" w:rsidRPr="00B001AA" w:rsidRDefault="00B001AA" w:rsidP="00B001AA">
            <w:pPr>
              <w:rPr>
                <w:rFonts w:ascii="Arial" w:hAnsi="Arial" w:cs="Arial"/>
              </w:rPr>
            </w:pPr>
          </w:p>
          <w:p w:rsidR="00B001AA" w:rsidRPr="00B001AA" w:rsidRDefault="00B001AA" w:rsidP="00B001AA">
            <w:pPr>
              <w:rPr>
                <w:rFonts w:ascii="Arial" w:hAnsi="Arial" w:cs="Arial"/>
              </w:rPr>
            </w:pPr>
          </w:p>
          <w:p w:rsidR="00B001AA" w:rsidRDefault="00DE72CD" w:rsidP="00DE72CD">
            <w:pPr>
              <w:jc w:val="center"/>
              <w:rPr>
                <w:rFonts w:ascii="Arial" w:hAnsi="Arial" w:cs="Arial"/>
              </w:rPr>
            </w:pPr>
            <w:r>
              <w:rPr>
                <w:rFonts w:ascii="Arial" w:hAnsi="Arial" w:cs="Arial"/>
              </w:rPr>
              <w:t>No</w:t>
            </w:r>
          </w:p>
          <w:p w:rsidR="00B001AA" w:rsidRDefault="00B001AA" w:rsidP="00B001AA">
            <w:pPr>
              <w:rPr>
                <w:rFonts w:ascii="Arial" w:hAnsi="Arial" w:cs="Arial"/>
              </w:rPr>
            </w:pPr>
          </w:p>
          <w:p w:rsidR="00985B5A" w:rsidRDefault="00985B5A" w:rsidP="00B001AA">
            <w:pPr>
              <w:jc w:val="center"/>
              <w:rPr>
                <w:rFonts w:ascii="Arial" w:hAnsi="Arial" w:cs="Arial"/>
              </w:rPr>
            </w:pPr>
          </w:p>
          <w:p w:rsidR="00ED0B8A" w:rsidRDefault="00ED0B8A" w:rsidP="00B001AA">
            <w:pPr>
              <w:jc w:val="center"/>
              <w:rPr>
                <w:rFonts w:ascii="Arial" w:hAnsi="Arial" w:cs="Arial"/>
              </w:rPr>
            </w:pPr>
          </w:p>
          <w:p w:rsidR="00ED0B8A" w:rsidRDefault="00ED0B8A" w:rsidP="00B001AA">
            <w:pPr>
              <w:jc w:val="center"/>
              <w:rPr>
                <w:rFonts w:ascii="Arial" w:hAnsi="Arial" w:cs="Arial"/>
              </w:rPr>
            </w:pPr>
          </w:p>
          <w:p w:rsidR="00ED0B8A" w:rsidRDefault="00ED0B8A" w:rsidP="00B001AA">
            <w:pPr>
              <w:jc w:val="center"/>
              <w:rPr>
                <w:rFonts w:ascii="Arial" w:hAnsi="Arial" w:cs="Arial"/>
              </w:rPr>
            </w:pPr>
          </w:p>
          <w:p w:rsidR="00ED0B8A" w:rsidRDefault="00ED0B8A" w:rsidP="00B001AA">
            <w:pPr>
              <w:jc w:val="center"/>
              <w:rPr>
                <w:rFonts w:ascii="Arial" w:hAnsi="Arial" w:cs="Arial"/>
              </w:rPr>
            </w:pPr>
          </w:p>
          <w:p w:rsidR="00ED0B8A" w:rsidRDefault="00DE72CD" w:rsidP="00B001AA">
            <w:pPr>
              <w:jc w:val="center"/>
              <w:rPr>
                <w:rFonts w:ascii="Arial" w:hAnsi="Arial" w:cs="Arial"/>
              </w:rPr>
            </w:pPr>
            <w:r>
              <w:rPr>
                <w:rFonts w:ascii="Arial" w:hAnsi="Arial" w:cs="Arial"/>
              </w:rPr>
              <w:t>Yes</w:t>
            </w:r>
          </w:p>
          <w:p w:rsidR="00ED0B8A" w:rsidRDefault="00ED0B8A" w:rsidP="00B001AA">
            <w:pPr>
              <w:jc w:val="center"/>
              <w:rPr>
                <w:rFonts w:ascii="Arial" w:hAnsi="Arial" w:cs="Arial"/>
              </w:rPr>
            </w:pPr>
          </w:p>
          <w:p w:rsidR="00D968A9" w:rsidRDefault="00D968A9" w:rsidP="00B001AA">
            <w:pPr>
              <w:jc w:val="center"/>
              <w:rPr>
                <w:rFonts w:ascii="Arial" w:hAnsi="Arial" w:cs="Arial"/>
              </w:rPr>
            </w:pPr>
          </w:p>
          <w:p w:rsidR="00ED0B8A" w:rsidRDefault="00ED0B8A" w:rsidP="00B001AA">
            <w:pPr>
              <w:jc w:val="center"/>
              <w:rPr>
                <w:rFonts w:ascii="Arial" w:hAnsi="Arial" w:cs="Arial"/>
              </w:rPr>
            </w:pPr>
          </w:p>
          <w:p w:rsidR="00DE72CD" w:rsidRDefault="00DE72CD" w:rsidP="00B001AA">
            <w:pPr>
              <w:jc w:val="center"/>
              <w:rPr>
                <w:rFonts w:ascii="Arial" w:hAnsi="Arial" w:cs="Arial"/>
              </w:rPr>
            </w:pPr>
          </w:p>
          <w:p w:rsidR="00DE72CD" w:rsidRDefault="00DE72CD" w:rsidP="00B001AA">
            <w:pPr>
              <w:jc w:val="center"/>
              <w:rPr>
                <w:rFonts w:ascii="Arial" w:hAnsi="Arial" w:cs="Arial"/>
              </w:rPr>
            </w:pPr>
          </w:p>
          <w:p w:rsidR="00DE72CD" w:rsidRDefault="00DE72CD" w:rsidP="00B001AA">
            <w:pPr>
              <w:jc w:val="center"/>
              <w:rPr>
                <w:rFonts w:ascii="Arial" w:hAnsi="Arial" w:cs="Arial"/>
              </w:rPr>
            </w:pPr>
          </w:p>
          <w:p w:rsidR="00DE72CD" w:rsidRDefault="00DE72CD" w:rsidP="00B001AA">
            <w:pPr>
              <w:jc w:val="center"/>
              <w:rPr>
                <w:rFonts w:ascii="Arial" w:hAnsi="Arial" w:cs="Arial"/>
              </w:rPr>
            </w:pPr>
          </w:p>
          <w:p w:rsidR="00DE72CD" w:rsidRDefault="00DE72CD" w:rsidP="00B001AA">
            <w:pPr>
              <w:jc w:val="center"/>
              <w:rPr>
                <w:rFonts w:ascii="Arial" w:hAnsi="Arial" w:cs="Arial"/>
              </w:rPr>
            </w:pPr>
          </w:p>
          <w:p w:rsidR="00DE72CD" w:rsidRDefault="00DE72CD" w:rsidP="00B001AA">
            <w:pPr>
              <w:jc w:val="center"/>
              <w:rPr>
                <w:rFonts w:ascii="Arial" w:hAnsi="Arial" w:cs="Arial"/>
              </w:rPr>
            </w:pPr>
          </w:p>
          <w:p w:rsidR="00DE72CD" w:rsidRDefault="00DE72CD" w:rsidP="00B001AA">
            <w:pPr>
              <w:jc w:val="center"/>
              <w:rPr>
                <w:rFonts w:ascii="Arial" w:hAnsi="Arial" w:cs="Arial"/>
              </w:rPr>
            </w:pPr>
          </w:p>
          <w:p w:rsidR="00ED0B8A" w:rsidRDefault="00A622D3" w:rsidP="00B001AA">
            <w:pPr>
              <w:jc w:val="center"/>
              <w:rPr>
                <w:rFonts w:ascii="Arial" w:hAnsi="Arial" w:cs="Arial"/>
              </w:rPr>
            </w:pPr>
            <w:r>
              <w:rPr>
                <w:rFonts w:ascii="Arial" w:hAnsi="Arial" w:cs="Arial"/>
              </w:rPr>
              <w:t>Yes</w:t>
            </w:r>
          </w:p>
          <w:p w:rsidR="00ED0B8A" w:rsidRDefault="00ED0B8A" w:rsidP="00A622D3">
            <w:pPr>
              <w:jc w:val="center"/>
              <w:rPr>
                <w:rFonts w:ascii="Arial" w:hAnsi="Arial" w:cs="Arial"/>
              </w:rPr>
            </w:pPr>
          </w:p>
          <w:p w:rsidR="00A622D3" w:rsidRDefault="00A622D3" w:rsidP="00A622D3">
            <w:pPr>
              <w:jc w:val="center"/>
              <w:rPr>
                <w:rFonts w:ascii="Arial" w:hAnsi="Arial" w:cs="Arial"/>
              </w:rPr>
            </w:pPr>
          </w:p>
          <w:p w:rsidR="008161F7" w:rsidRDefault="008161F7" w:rsidP="00A622D3">
            <w:pPr>
              <w:jc w:val="center"/>
              <w:rPr>
                <w:rFonts w:ascii="Arial" w:hAnsi="Arial" w:cs="Arial"/>
              </w:rPr>
            </w:pPr>
          </w:p>
          <w:p w:rsidR="008161F7" w:rsidRDefault="008161F7" w:rsidP="00A622D3">
            <w:pPr>
              <w:jc w:val="center"/>
              <w:rPr>
                <w:rFonts w:ascii="Arial" w:hAnsi="Arial" w:cs="Arial"/>
              </w:rPr>
            </w:pPr>
          </w:p>
          <w:p w:rsidR="00A622D3" w:rsidRDefault="00A622D3" w:rsidP="00A622D3">
            <w:pPr>
              <w:jc w:val="center"/>
              <w:rPr>
                <w:rFonts w:ascii="Arial" w:hAnsi="Arial" w:cs="Arial"/>
              </w:rPr>
            </w:pPr>
          </w:p>
          <w:p w:rsidR="00C842DE" w:rsidRDefault="00C842DE" w:rsidP="00A622D3">
            <w:pPr>
              <w:jc w:val="center"/>
              <w:rPr>
                <w:rFonts w:ascii="Arial" w:hAnsi="Arial" w:cs="Arial"/>
              </w:rPr>
            </w:pPr>
          </w:p>
          <w:p w:rsidR="00C842DE" w:rsidRDefault="00C842DE" w:rsidP="00A622D3">
            <w:pPr>
              <w:jc w:val="center"/>
              <w:rPr>
                <w:rFonts w:ascii="Arial" w:hAnsi="Arial" w:cs="Arial"/>
              </w:rPr>
            </w:pPr>
          </w:p>
          <w:p w:rsidR="00A622D3" w:rsidRDefault="00A622D3" w:rsidP="00A622D3">
            <w:pPr>
              <w:jc w:val="center"/>
              <w:rPr>
                <w:rFonts w:ascii="Arial" w:hAnsi="Arial" w:cs="Arial"/>
              </w:rPr>
            </w:pPr>
            <w:r>
              <w:rPr>
                <w:rFonts w:ascii="Arial" w:hAnsi="Arial" w:cs="Arial"/>
              </w:rPr>
              <w:t>Yes</w:t>
            </w:r>
          </w:p>
          <w:p w:rsidR="00527D55" w:rsidRDefault="00527D55" w:rsidP="00A622D3">
            <w:pPr>
              <w:jc w:val="center"/>
              <w:rPr>
                <w:rFonts w:ascii="Arial" w:hAnsi="Arial" w:cs="Arial"/>
              </w:rPr>
            </w:pPr>
          </w:p>
          <w:p w:rsidR="00527D55" w:rsidRDefault="00527D55" w:rsidP="00A622D3">
            <w:pPr>
              <w:jc w:val="center"/>
              <w:rPr>
                <w:rFonts w:ascii="Arial" w:hAnsi="Arial" w:cs="Arial"/>
              </w:rPr>
            </w:pPr>
          </w:p>
          <w:p w:rsidR="00527D55" w:rsidRDefault="00527D55" w:rsidP="00A622D3">
            <w:pPr>
              <w:jc w:val="center"/>
              <w:rPr>
                <w:rFonts w:ascii="Arial" w:hAnsi="Arial" w:cs="Arial"/>
              </w:rPr>
            </w:pPr>
          </w:p>
          <w:p w:rsidR="00527D55" w:rsidRDefault="00527D55" w:rsidP="00A622D3">
            <w:pPr>
              <w:jc w:val="center"/>
              <w:rPr>
                <w:rFonts w:ascii="Arial" w:hAnsi="Arial" w:cs="Arial"/>
              </w:rPr>
            </w:pPr>
          </w:p>
          <w:p w:rsidR="00527D55" w:rsidRPr="00B001AA" w:rsidRDefault="00527D55" w:rsidP="00A622D3">
            <w:pPr>
              <w:jc w:val="center"/>
              <w:rPr>
                <w:rFonts w:ascii="Arial" w:hAnsi="Arial" w:cs="Arial"/>
              </w:rPr>
            </w:pPr>
            <w:r>
              <w:rPr>
                <w:rFonts w:ascii="Arial" w:hAnsi="Arial" w:cs="Arial"/>
              </w:rPr>
              <w:t>Yes</w:t>
            </w:r>
          </w:p>
        </w:tc>
        <w:tc>
          <w:tcPr>
            <w:tcW w:w="4297"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tcPr>
          <w:p w:rsidR="00985B5A" w:rsidRDefault="00985B5A" w:rsidP="004571D8">
            <w:pPr>
              <w:rPr>
                <w:rFonts w:ascii="Arial" w:hAnsi="Arial" w:cs="Arial"/>
                <w:iCs/>
              </w:rPr>
            </w:pPr>
          </w:p>
          <w:p w:rsidR="00B001AA" w:rsidRDefault="00B001AA" w:rsidP="004571D8">
            <w:pPr>
              <w:rPr>
                <w:rFonts w:ascii="Arial" w:hAnsi="Arial" w:cs="Arial"/>
                <w:iCs/>
              </w:rPr>
            </w:pPr>
          </w:p>
          <w:p w:rsidR="00B001AA" w:rsidRDefault="00B001AA" w:rsidP="004571D8">
            <w:pPr>
              <w:rPr>
                <w:rFonts w:ascii="Arial" w:hAnsi="Arial" w:cs="Arial"/>
                <w:iCs/>
              </w:rPr>
            </w:pPr>
          </w:p>
          <w:p w:rsidR="00B001AA" w:rsidRPr="00301F4C" w:rsidRDefault="005F7686" w:rsidP="00B001AA">
            <w:pPr>
              <w:rPr>
                <w:rFonts w:ascii="Arial" w:hAnsi="Arial" w:cs="Arial"/>
                <w:iCs/>
              </w:rPr>
            </w:pPr>
            <w:r>
              <w:rPr>
                <w:rFonts w:ascii="Arial" w:hAnsi="Arial" w:cs="Arial"/>
                <w:iCs/>
              </w:rPr>
              <w:t>A</w:t>
            </w:r>
            <w:r w:rsidR="00B001AA" w:rsidRPr="00301F4C">
              <w:rPr>
                <w:rFonts w:ascii="Arial" w:hAnsi="Arial" w:cs="Arial"/>
                <w:iCs/>
              </w:rPr>
              <w:t xml:space="preserve">ddressed in the </w:t>
            </w:r>
            <w:r>
              <w:rPr>
                <w:rFonts w:ascii="Arial" w:hAnsi="Arial" w:cs="Arial"/>
                <w:iCs/>
              </w:rPr>
              <w:t>quarter 3</w:t>
            </w:r>
            <w:r w:rsidR="00B001AA" w:rsidRPr="00301F4C">
              <w:rPr>
                <w:rFonts w:ascii="Arial" w:hAnsi="Arial" w:cs="Arial"/>
                <w:iCs/>
              </w:rPr>
              <w:t xml:space="preserve"> performance report</w:t>
            </w:r>
            <w:r>
              <w:rPr>
                <w:rFonts w:ascii="Arial" w:hAnsi="Arial" w:cs="Arial"/>
                <w:iCs/>
              </w:rPr>
              <w:t xml:space="preserve"> elsewhere on the Scrutiny agenda.</w:t>
            </w:r>
          </w:p>
          <w:p w:rsidR="00B001AA" w:rsidRDefault="00B001AA" w:rsidP="004571D8">
            <w:pPr>
              <w:rPr>
                <w:rFonts w:ascii="Arial" w:hAnsi="Arial" w:cs="Arial"/>
                <w:iCs/>
              </w:rPr>
            </w:pPr>
          </w:p>
          <w:p w:rsidR="00ED0B8A" w:rsidRDefault="00ED0B8A" w:rsidP="004571D8">
            <w:pPr>
              <w:rPr>
                <w:rFonts w:ascii="Arial" w:hAnsi="Arial" w:cs="Arial"/>
                <w:iCs/>
              </w:rPr>
            </w:pPr>
          </w:p>
          <w:p w:rsidR="00ED0B8A" w:rsidRPr="00301F4C" w:rsidRDefault="00ED0B8A" w:rsidP="00ED0B8A">
            <w:pPr>
              <w:rPr>
                <w:rFonts w:ascii="Arial" w:hAnsi="Arial" w:cs="Arial"/>
                <w:iCs/>
              </w:rPr>
            </w:pPr>
            <w:r w:rsidRPr="00301F4C">
              <w:rPr>
                <w:rFonts w:ascii="Arial" w:hAnsi="Arial" w:cs="Arial"/>
                <w:iCs/>
              </w:rPr>
              <w:t>This will be introduced alongside the new Corporate Plan for 2018 – 2023</w:t>
            </w:r>
            <w:r w:rsidR="005F7686">
              <w:rPr>
                <w:rFonts w:ascii="Arial" w:hAnsi="Arial" w:cs="Arial"/>
                <w:iCs/>
              </w:rPr>
              <w:t xml:space="preserve"> </w:t>
            </w:r>
            <w:r w:rsidR="007F4794">
              <w:rPr>
                <w:rFonts w:ascii="Arial" w:hAnsi="Arial" w:cs="Arial"/>
                <w:iCs/>
              </w:rPr>
              <w:t>elsewhere</w:t>
            </w:r>
            <w:r w:rsidR="005F7686">
              <w:rPr>
                <w:rFonts w:ascii="Arial" w:hAnsi="Arial" w:cs="Arial"/>
                <w:iCs/>
              </w:rPr>
              <w:t xml:space="preserve"> on the Scrutiny agenda</w:t>
            </w:r>
            <w:r w:rsidRPr="00301F4C">
              <w:rPr>
                <w:rFonts w:ascii="Arial" w:hAnsi="Arial" w:cs="Arial"/>
                <w:iCs/>
              </w:rPr>
              <w:t>. A new ICT based performance management system will contribute to this.</w:t>
            </w:r>
          </w:p>
          <w:p w:rsidR="00ED0B8A" w:rsidRDefault="00ED0B8A" w:rsidP="004571D8">
            <w:pPr>
              <w:rPr>
                <w:rFonts w:ascii="Arial" w:hAnsi="Arial" w:cs="Arial"/>
                <w:iCs/>
              </w:rPr>
            </w:pPr>
          </w:p>
          <w:p w:rsidR="00A622D3" w:rsidRPr="00DE72CD" w:rsidRDefault="00DE72CD" w:rsidP="004571D8">
            <w:pPr>
              <w:rPr>
                <w:rFonts w:ascii="Arial" w:hAnsi="Arial" w:cs="Arial"/>
                <w:iCs/>
              </w:rPr>
            </w:pPr>
            <w:r w:rsidRPr="00DE72CD">
              <w:rPr>
                <w:rFonts w:ascii="Arial" w:hAnsi="Arial" w:cs="Arial"/>
                <w:iCs/>
              </w:rPr>
              <w:t>As the report is three year’s old a new strategic asset review is being commissioned and will be reported to the Scrutiny Committee once it is complete.</w:t>
            </w:r>
          </w:p>
          <w:p w:rsidR="00A622D3" w:rsidRPr="008261C2" w:rsidRDefault="00A622D3" w:rsidP="004571D8">
            <w:pPr>
              <w:rPr>
                <w:rFonts w:ascii="Arial" w:hAnsi="Arial" w:cs="Arial"/>
                <w:iCs/>
                <w:color w:val="FF0000"/>
              </w:rPr>
            </w:pPr>
          </w:p>
          <w:p w:rsidR="00A622D3" w:rsidRPr="008261C2" w:rsidRDefault="00A622D3" w:rsidP="004571D8">
            <w:pPr>
              <w:rPr>
                <w:rFonts w:ascii="Arial" w:hAnsi="Arial" w:cs="Arial"/>
                <w:iCs/>
                <w:color w:val="FF0000"/>
              </w:rPr>
            </w:pPr>
          </w:p>
          <w:p w:rsidR="00A622D3" w:rsidRPr="008261C2" w:rsidRDefault="00A622D3" w:rsidP="004571D8">
            <w:pPr>
              <w:rPr>
                <w:rFonts w:ascii="Arial" w:hAnsi="Arial" w:cs="Arial"/>
                <w:iCs/>
                <w:color w:val="FF0000"/>
              </w:rPr>
            </w:pPr>
          </w:p>
          <w:p w:rsidR="00DE72CD" w:rsidRPr="00DE72CD" w:rsidRDefault="00DE72CD" w:rsidP="00DE72CD">
            <w:pPr>
              <w:rPr>
                <w:rFonts w:ascii="Arial" w:hAnsi="Arial" w:cs="Arial"/>
                <w:iCs/>
              </w:rPr>
            </w:pPr>
            <w:r w:rsidRPr="00DE72CD">
              <w:rPr>
                <w:rFonts w:ascii="Arial" w:hAnsi="Arial" w:cs="Arial"/>
                <w:iCs/>
              </w:rPr>
              <w:t>Out of the 7 units available at Momentum, 3 are currently let and 4 are vacant. However we are currently agreeing Heads of Terms on three more of the Momentum Units which will leave 1 vacant.</w:t>
            </w:r>
          </w:p>
          <w:p w:rsidR="00DE72CD" w:rsidRPr="00DE72CD" w:rsidRDefault="00DE72CD" w:rsidP="00DE72CD">
            <w:pPr>
              <w:rPr>
                <w:rFonts w:ascii="Arial" w:hAnsi="Arial" w:cs="Arial"/>
                <w:iCs/>
              </w:rPr>
            </w:pPr>
          </w:p>
          <w:p w:rsidR="00DE72CD" w:rsidRPr="00DE72CD" w:rsidRDefault="00DE72CD" w:rsidP="00DE72CD">
            <w:pPr>
              <w:pStyle w:val="ListParagraph"/>
              <w:numPr>
                <w:ilvl w:val="0"/>
                <w:numId w:val="9"/>
              </w:numPr>
              <w:rPr>
                <w:rFonts w:ascii="Arial" w:hAnsi="Arial" w:cs="Arial"/>
                <w:iCs/>
              </w:rPr>
            </w:pPr>
            <w:r w:rsidRPr="00DE72CD">
              <w:rPr>
                <w:rFonts w:ascii="Arial" w:hAnsi="Arial" w:cs="Arial"/>
                <w:iCs/>
              </w:rPr>
              <w:t>Current rental income- £19,720</w:t>
            </w:r>
          </w:p>
          <w:p w:rsidR="00ED0B8A" w:rsidRPr="00DE72CD" w:rsidRDefault="00DE72CD" w:rsidP="00DE72CD">
            <w:pPr>
              <w:pStyle w:val="ListParagraph"/>
              <w:numPr>
                <w:ilvl w:val="0"/>
                <w:numId w:val="9"/>
              </w:numPr>
              <w:rPr>
                <w:rFonts w:ascii="Arial" w:hAnsi="Arial" w:cs="Arial"/>
                <w:iCs/>
              </w:rPr>
            </w:pPr>
            <w:r w:rsidRPr="00DE72CD">
              <w:rPr>
                <w:rFonts w:ascii="Arial" w:hAnsi="Arial" w:cs="Arial"/>
                <w:iCs/>
              </w:rPr>
              <w:t>Projected with additional units let- £36,220 in 1st year, £41,620</w:t>
            </w:r>
          </w:p>
          <w:p w:rsidR="00D968A9" w:rsidRDefault="00D968A9" w:rsidP="004571D8">
            <w:pPr>
              <w:rPr>
                <w:rFonts w:ascii="Arial" w:hAnsi="Arial" w:cs="Arial"/>
                <w:iCs/>
              </w:rPr>
            </w:pPr>
          </w:p>
          <w:p w:rsidR="009D4D1A" w:rsidRPr="00574193" w:rsidRDefault="008161F7" w:rsidP="004571D8">
            <w:pPr>
              <w:rPr>
                <w:rFonts w:ascii="Arial" w:hAnsi="Arial" w:cs="Arial"/>
                <w:iCs/>
              </w:rPr>
            </w:pPr>
            <w:r w:rsidRPr="00574193">
              <w:rPr>
                <w:rFonts w:ascii="Arial" w:hAnsi="Arial" w:cs="Arial"/>
                <w:iCs/>
              </w:rPr>
              <w:t>The figure provided is an estimate of the number of people attending the various neighbourhood events organised by the Council this year</w:t>
            </w:r>
            <w:r w:rsidR="00C842DE" w:rsidRPr="00574193">
              <w:rPr>
                <w:rFonts w:ascii="Arial" w:hAnsi="Arial" w:cs="Arial"/>
                <w:iCs/>
              </w:rPr>
              <w:t xml:space="preserve"> based on wrist bands issued, signing in sheets at forums and ticket sales</w:t>
            </w:r>
            <w:r w:rsidRPr="00574193">
              <w:rPr>
                <w:rFonts w:ascii="Arial" w:hAnsi="Arial" w:cs="Arial"/>
                <w:iCs/>
              </w:rPr>
              <w:t>.</w:t>
            </w:r>
          </w:p>
          <w:p w:rsidR="00ED0B8A" w:rsidRPr="00574193" w:rsidRDefault="008161F7" w:rsidP="004571D8">
            <w:pPr>
              <w:rPr>
                <w:rFonts w:ascii="Arial" w:hAnsi="Arial" w:cs="Arial"/>
                <w:iCs/>
              </w:rPr>
            </w:pPr>
            <w:r w:rsidRPr="00574193">
              <w:rPr>
                <w:rFonts w:ascii="Arial" w:hAnsi="Arial" w:cs="Arial"/>
                <w:iCs/>
              </w:rPr>
              <w:t xml:space="preserve"> </w:t>
            </w:r>
          </w:p>
          <w:p w:rsidR="00ED0B8A" w:rsidRDefault="00ED0B8A" w:rsidP="004571D8">
            <w:pPr>
              <w:rPr>
                <w:rFonts w:ascii="Arial" w:hAnsi="Arial" w:cs="Arial"/>
                <w:iCs/>
              </w:rPr>
            </w:pPr>
          </w:p>
          <w:p w:rsidR="00ED0B8A" w:rsidRDefault="00ED0B8A" w:rsidP="00A622D3">
            <w:pPr>
              <w:rPr>
                <w:rFonts w:ascii="Arial" w:hAnsi="Arial" w:cs="Arial"/>
                <w:iCs/>
              </w:rPr>
            </w:pPr>
            <w:r w:rsidRPr="00301F4C">
              <w:rPr>
                <w:rFonts w:ascii="Arial" w:hAnsi="Arial" w:cs="Arial"/>
                <w:iCs/>
              </w:rPr>
              <w:t xml:space="preserve">Member Learning Hours on Risk </w:t>
            </w:r>
            <w:r w:rsidR="00A622D3">
              <w:rPr>
                <w:rFonts w:ascii="Arial" w:hAnsi="Arial" w:cs="Arial"/>
                <w:iCs/>
              </w:rPr>
              <w:t xml:space="preserve">took place on 22 January and a further session has been arranged for </w:t>
            </w:r>
            <w:r w:rsidRPr="00301F4C">
              <w:rPr>
                <w:rFonts w:ascii="Arial" w:hAnsi="Arial" w:cs="Arial"/>
                <w:iCs/>
              </w:rPr>
              <w:t>26</w:t>
            </w:r>
            <w:r w:rsidR="00A622D3">
              <w:rPr>
                <w:rFonts w:ascii="Arial" w:hAnsi="Arial" w:cs="Arial"/>
                <w:iCs/>
                <w:vertAlign w:val="superscript"/>
              </w:rPr>
              <w:t xml:space="preserve"> </w:t>
            </w:r>
            <w:r w:rsidR="00301F4C">
              <w:rPr>
                <w:rFonts w:ascii="Arial" w:hAnsi="Arial" w:cs="Arial"/>
                <w:iCs/>
              </w:rPr>
              <w:t>March 2018</w:t>
            </w:r>
          </w:p>
          <w:p w:rsidR="00527D55" w:rsidRDefault="00527D55" w:rsidP="00A622D3">
            <w:pPr>
              <w:rPr>
                <w:rFonts w:ascii="Arial" w:hAnsi="Arial" w:cs="Arial"/>
                <w:iCs/>
              </w:rPr>
            </w:pPr>
          </w:p>
          <w:p w:rsidR="00527D55" w:rsidRPr="00166CB7" w:rsidRDefault="00527D55" w:rsidP="00A622D3">
            <w:pPr>
              <w:rPr>
                <w:rFonts w:ascii="Arial" w:hAnsi="Arial" w:cs="Arial"/>
                <w:iCs/>
              </w:rPr>
            </w:pPr>
            <w:r>
              <w:rPr>
                <w:rFonts w:ascii="Arial" w:hAnsi="Arial" w:cs="Arial"/>
                <w:iCs/>
              </w:rPr>
              <w:t xml:space="preserve">This has been considered and a programme of additional employee engagement events have already taken place with more planned to improve the two-way </w:t>
            </w:r>
            <w:r w:rsidR="007F4794">
              <w:rPr>
                <w:rFonts w:ascii="Arial" w:hAnsi="Arial" w:cs="Arial"/>
                <w:iCs/>
              </w:rPr>
              <w:t>feedback</w:t>
            </w:r>
            <w:r>
              <w:rPr>
                <w:rFonts w:ascii="Arial" w:hAnsi="Arial" w:cs="Arial"/>
                <w:iCs/>
              </w:rPr>
              <w:t xml:space="preserve"> between employees and the Chief Executive and leadership team as part of our transformation agenda.  A cultural baseline assessment is being commissioned from North West Employers Organisation.  The peer review follow-up and Investors in People Assessment will also provide structured temperature checks.</w:t>
            </w:r>
          </w:p>
        </w:tc>
      </w:tr>
      <w:tr w:rsidR="00337CE0" w:rsidRPr="00483F38" w:rsidTr="001B4FDE">
        <w:tc>
          <w:tcPr>
            <w:tcW w:w="12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8016C" w:rsidRDefault="00337CE0" w:rsidP="003E248E">
            <w:pPr>
              <w:rPr>
                <w:rFonts w:ascii="Arial" w:hAnsi="Arial" w:cs="Arial"/>
                <w:bCs/>
                <w:iCs/>
              </w:rPr>
            </w:pPr>
            <w:r>
              <w:rPr>
                <w:rFonts w:ascii="Arial" w:hAnsi="Arial" w:cs="Arial"/>
                <w:bCs/>
                <w:iCs/>
              </w:rPr>
              <w:t>27/11/17</w:t>
            </w:r>
          </w:p>
          <w:p w:rsidR="00337CE0" w:rsidRPr="0048016C" w:rsidRDefault="0048016C" w:rsidP="0048016C">
            <w:pPr>
              <w:rPr>
                <w:rFonts w:ascii="Arial" w:hAnsi="Arial" w:cs="Arial"/>
              </w:rPr>
            </w:pPr>
            <w:r w:rsidRPr="00080753">
              <w:rPr>
                <w:rFonts w:ascii="Arial" w:hAnsi="Arial" w:cs="Arial"/>
                <w:bCs/>
                <w:iCs/>
              </w:rPr>
              <w:t xml:space="preserve">Min No. </w:t>
            </w:r>
            <w:r>
              <w:rPr>
                <w:rFonts w:ascii="Arial" w:hAnsi="Arial" w:cs="Arial"/>
                <w:bCs/>
                <w:iCs/>
              </w:rPr>
              <w:t>29</w:t>
            </w:r>
          </w:p>
        </w:tc>
        <w:tc>
          <w:tcPr>
            <w:tcW w:w="524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37CE0" w:rsidRPr="00210883" w:rsidRDefault="00337CE0" w:rsidP="003E248E">
            <w:pPr>
              <w:widowControl w:val="0"/>
              <w:autoSpaceDE w:val="0"/>
              <w:autoSpaceDN w:val="0"/>
              <w:adjustRightInd w:val="0"/>
              <w:rPr>
                <w:rFonts w:ascii="Arial" w:hAnsi="Arial" w:cs="Arial"/>
                <w:b/>
              </w:rPr>
            </w:pPr>
            <w:r w:rsidRPr="00210883">
              <w:rPr>
                <w:rFonts w:ascii="Arial" w:hAnsi="Arial" w:cs="Arial"/>
                <w:b/>
              </w:rPr>
              <w:t>Safeguarding - 6 month update</w:t>
            </w:r>
          </w:p>
          <w:p w:rsidR="00210883" w:rsidRPr="00210883" w:rsidRDefault="00210883" w:rsidP="008261C2">
            <w:pPr>
              <w:rPr>
                <w:rFonts w:ascii="Arial" w:hAnsi="Arial" w:cs="Arial"/>
              </w:rPr>
            </w:pPr>
          </w:p>
          <w:p w:rsidR="00210883" w:rsidRDefault="00210883" w:rsidP="006B7B19">
            <w:pPr>
              <w:pStyle w:val="ListParagraph"/>
              <w:numPr>
                <w:ilvl w:val="0"/>
                <w:numId w:val="2"/>
              </w:numPr>
              <w:contextualSpacing/>
              <w:rPr>
                <w:rFonts w:ascii="Arial" w:hAnsi="Arial" w:cs="Arial"/>
              </w:rPr>
            </w:pPr>
            <w:r w:rsidRPr="00210883">
              <w:rPr>
                <w:rFonts w:ascii="Arial" w:hAnsi="Arial" w:cs="Arial"/>
              </w:rPr>
              <w:t>recommends re-empathise that ALL Members of the Council need to complete the safeguarding training through the MILO online package;</w:t>
            </w:r>
          </w:p>
          <w:p w:rsidR="008261C2" w:rsidRPr="00210883" w:rsidRDefault="008261C2" w:rsidP="008261C2">
            <w:pPr>
              <w:pStyle w:val="ListParagraph"/>
              <w:ind w:left="360"/>
              <w:contextualSpacing/>
              <w:rPr>
                <w:rFonts w:ascii="Arial" w:hAnsi="Arial" w:cs="Arial"/>
              </w:rPr>
            </w:pPr>
          </w:p>
          <w:p w:rsidR="00210883" w:rsidRDefault="00210883" w:rsidP="006B7B19">
            <w:pPr>
              <w:pStyle w:val="ListParagraph"/>
              <w:numPr>
                <w:ilvl w:val="0"/>
                <w:numId w:val="2"/>
              </w:numPr>
              <w:contextualSpacing/>
              <w:rPr>
                <w:rFonts w:ascii="Arial" w:hAnsi="Arial" w:cs="Arial"/>
              </w:rPr>
            </w:pPr>
            <w:r w:rsidRPr="00210883">
              <w:rPr>
                <w:rFonts w:ascii="Arial" w:hAnsi="Arial" w:cs="Arial"/>
              </w:rPr>
              <w:t>recommends that in addition to (a) above, based on comments during the meeting other methods of providing safeguarding training for members be explored;</w:t>
            </w:r>
          </w:p>
          <w:p w:rsidR="008261C2" w:rsidRPr="008261C2" w:rsidRDefault="008261C2" w:rsidP="008261C2">
            <w:pPr>
              <w:contextualSpacing/>
              <w:rPr>
                <w:rFonts w:ascii="Arial" w:hAnsi="Arial" w:cs="Arial"/>
              </w:rPr>
            </w:pPr>
          </w:p>
          <w:p w:rsidR="00210883" w:rsidRDefault="00210883" w:rsidP="006B7B19">
            <w:pPr>
              <w:pStyle w:val="ListParagraph"/>
              <w:numPr>
                <w:ilvl w:val="0"/>
                <w:numId w:val="2"/>
              </w:numPr>
              <w:contextualSpacing/>
              <w:rPr>
                <w:rFonts w:ascii="Arial" w:hAnsi="Arial" w:cs="Arial"/>
              </w:rPr>
            </w:pPr>
            <w:r w:rsidRPr="00210883">
              <w:rPr>
                <w:rFonts w:ascii="Arial" w:hAnsi="Arial" w:cs="Arial"/>
              </w:rPr>
              <w:t>is encouraged that this Council now felt confident to challenge the County Council on the self-assessment ratings;</w:t>
            </w:r>
          </w:p>
          <w:p w:rsidR="00981F94" w:rsidRPr="00210883" w:rsidRDefault="00981F94" w:rsidP="00981F94">
            <w:pPr>
              <w:pStyle w:val="ListParagraph"/>
              <w:ind w:left="360"/>
              <w:contextualSpacing/>
              <w:rPr>
                <w:rFonts w:ascii="Arial" w:hAnsi="Arial" w:cs="Arial"/>
              </w:rPr>
            </w:pPr>
          </w:p>
          <w:p w:rsidR="00210883" w:rsidRDefault="00210883" w:rsidP="006B7B19">
            <w:pPr>
              <w:pStyle w:val="ListParagraph"/>
              <w:numPr>
                <w:ilvl w:val="0"/>
                <w:numId w:val="2"/>
              </w:numPr>
              <w:contextualSpacing/>
              <w:rPr>
                <w:rFonts w:ascii="Arial" w:hAnsi="Arial" w:cs="Arial"/>
              </w:rPr>
            </w:pPr>
            <w:r w:rsidRPr="00210883">
              <w:rPr>
                <w:rFonts w:ascii="Arial" w:hAnsi="Arial" w:cs="Arial"/>
              </w:rPr>
              <w:t>looks forward to the development of an Adult Safeguarding Strategy</w:t>
            </w:r>
          </w:p>
          <w:p w:rsidR="00353643" w:rsidRDefault="00353643" w:rsidP="00353643">
            <w:pPr>
              <w:pStyle w:val="ListParagraph"/>
              <w:ind w:left="1080"/>
              <w:contextualSpacing/>
              <w:rPr>
                <w:rFonts w:ascii="Arial" w:hAnsi="Arial" w:cs="Arial"/>
              </w:rPr>
            </w:pPr>
          </w:p>
          <w:p w:rsidR="00B212C0" w:rsidRPr="00210883" w:rsidRDefault="00B212C0" w:rsidP="00353643">
            <w:pPr>
              <w:pStyle w:val="ListParagraph"/>
              <w:ind w:left="1080"/>
              <w:contextualSpacing/>
              <w:rPr>
                <w:rFonts w:ascii="Arial" w:hAnsi="Arial" w:cs="Arial"/>
              </w:rPr>
            </w:pPr>
          </w:p>
          <w:p w:rsidR="00210883" w:rsidRDefault="00210883" w:rsidP="006B7B19">
            <w:pPr>
              <w:pStyle w:val="ListParagraph"/>
              <w:numPr>
                <w:ilvl w:val="0"/>
                <w:numId w:val="2"/>
              </w:numPr>
              <w:contextualSpacing/>
              <w:rPr>
                <w:rFonts w:ascii="Arial" w:hAnsi="Arial" w:cs="Arial"/>
              </w:rPr>
            </w:pPr>
            <w:r w:rsidRPr="00210883">
              <w:rPr>
                <w:rFonts w:ascii="Arial" w:hAnsi="Arial" w:cs="Arial"/>
              </w:rPr>
              <w:t xml:space="preserve">requests a Member Learning Hour be provided on Adult Safeguarding; and </w:t>
            </w:r>
          </w:p>
          <w:p w:rsidR="00353643" w:rsidRPr="00353643" w:rsidRDefault="00353643" w:rsidP="00353643">
            <w:pPr>
              <w:pStyle w:val="ListParagraph"/>
              <w:rPr>
                <w:rFonts w:ascii="Arial" w:hAnsi="Arial" w:cs="Arial"/>
              </w:rPr>
            </w:pPr>
          </w:p>
          <w:p w:rsidR="00353643" w:rsidRDefault="00353643" w:rsidP="00353643">
            <w:pPr>
              <w:pStyle w:val="ListParagraph"/>
              <w:ind w:left="1080"/>
              <w:contextualSpacing/>
              <w:rPr>
                <w:rFonts w:ascii="Arial" w:hAnsi="Arial" w:cs="Arial"/>
              </w:rPr>
            </w:pPr>
          </w:p>
          <w:p w:rsidR="00210883" w:rsidRPr="00210883" w:rsidRDefault="00210883" w:rsidP="006B7B19">
            <w:pPr>
              <w:pStyle w:val="ListParagraph"/>
              <w:numPr>
                <w:ilvl w:val="0"/>
                <w:numId w:val="2"/>
              </w:numPr>
              <w:contextualSpacing/>
              <w:rPr>
                <w:rFonts w:ascii="Arial" w:hAnsi="Arial" w:cs="Arial"/>
              </w:rPr>
            </w:pPr>
            <w:r w:rsidRPr="00210883">
              <w:rPr>
                <w:rFonts w:ascii="Arial" w:hAnsi="Arial" w:cs="Arial"/>
              </w:rPr>
              <w:t>requests that the Cabinet considers creating a Member Champion for Safeguarding.</w:t>
            </w:r>
          </w:p>
          <w:p w:rsidR="00210883" w:rsidRPr="00210883" w:rsidRDefault="00210883" w:rsidP="003E248E">
            <w:pPr>
              <w:widowControl w:val="0"/>
              <w:autoSpaceDE w:val="0"/>
              <w:autoSpaceDN w:val="0"/>
              <w:adjustRightInd w:val="0"/>
              <w:rPr>
                <w:rFonts w:ascii="Arial" w:hAnsi="Arial" w:cs="Arial"/>
                <w:b/>
              </w:rPr>
            </w:pP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37CE0" w:rsidRDefault="0097678E" w:rsidP="00E95FF2">
            <w:pPr>
              <w:rPr>
                <w:rFonts w:ascii="Arial" w:hAnsi="Arial" w:cs="Arial"/>
                <w:bCs/>
                <w:iCs/>
              </w:rPr>
            </w:pPr>
            <w:r>
              <w:rPr>
                <w:rFonts w:ascii="Arial" w:hAnsi="Arial" w:cs="Arial"/>
                <w:bCs/>
                <w:iCs/>
              </w:rPr>
              <w:t xml:space="preserve">Cllr Mullineaux / </w:t>
            </w:r>
          </w:p>
          <w:p w:rsidR="0097678E" w:rsidRDefault="008261C2" w:rsidP="00E95FF2">
            <w:pPr>
              <w:rPr>
                <w:rFonts w:ascii="Arial" w:hAnsi="Arial" w:cs="Arial"/>
                <w:bCs/>
                <w:iCs/>
              </w:rPr>
            </w:pPr>
            <w:r>
              <w:rPr>
                <w:rFonts w:ascii="Arial" w:hAnsi="Arial" w:cs="Arial"/>
                <w:bCs/>
                <w:iCs/>
              </w:rPr>
              <w:t>J Mullin</w:t>
            </w:r>
          </w:p>
          <w:p w:rsidR="0097678E" w:rsidRPr="00080753" w:rsidRDefault="0097678E" w:rsidP="00E95FF2">
            <w:pPr>
              <w:rPr>
                <w:rFonts w:ascii="Arial" w:hAnsi="Arial" w:cs="Arial"/>
                <w:bCs/>
                <w:iCs/>
              </w:rPr>
            </w:pPr>
          </w:p>
        </w:tc>
        <w:tc>
          <w:tcPr>
            <w:tcW w:w="1134" w:type="dxa"/>
            <w:tcBorders>
              <w:top w:val="single" w:sz="6" w:space="0" w:color="auto"/>
              <w:left w:val="nil"/>
              <w:bottom w:val="single" w:sz="6" w:space="0" w:color="auto"/>
              <w:right w:val="single" w:sz="6" w:space="0" w:color="auto"/>
            </w:tcBorders>
          </w:tcPr>
          <w:p w:rsidR="00337CE0" w:rsidRPr="00353643" w:rsidRDefault="00337CE0" w:rsidP="00EF3474">
            <w:pPr>
              <w:jc w:val="center"/>
              <w:rPr>
                <w:rFonts w:ascii="Arial" w:hAnsi="Arial" w:cs="Arial"/>
                <w:iCs/>
              </w:rPr>
            </w:pPr>
          </w:p>
          <w:p w:rsidR="00353643" w:rsidRPr="00353643" w:rsidRDefault="00353643" w:rsidP="00353643">
            <w:pPr>
              <w:jc w:val="center"/>
              <w:rPr>
                <w:rFonts w:ascii="Arial" w:hAnsi="Arial" w:cs="Arial"/>
                <w:iCs/>
              </w:rPr>
            </w:pPr>
          </w:p>
          <w:p w:rsidR="00353643" w:rsidRPr="00353643" w:rsidRDefault="00353643" w:rsidP="00353643">
            <w:pPr>
              <w:jc w:val="center"/>
              <w:rPr>
                <w:rFonts w:ascii="Arial" w:hAnsi="Arial" w:cs="Arial"/>
                <w:iCs/>
              </w:rPr>
            </w:pPr>
            <w:r w:rsidRPr="00353643">
              <w:rPr>
                <w:rFonts w:ascii="Arial" w:hAnsi="Arial" w:cs="Arial"/>
                <w:iCs/>
              </w:rPr>
              <w:t>Yes</w:t>
            </w:r>
          </w:p>
          <w:p w:rsidR="00353643" w:rsidRDefault="00353643" w:rsidP="00353643">
            <w:pPr>
              <w:jc w:val="center"/>
              <w:rPr>
                <w:rFonts w:ascii="Arial" w:hAnsi="Arial" w:cs="Arial"/>
                <w:iCs/>
              </w:rPr>
            </w:pPr>
          </w:p>
          <w:p w:rsidR="008261C2" w:rsidRPr="00353643" w:rsidRDefault="008261C2" w:rsidP="00353643">
            <w:pPr>
              <w:jc w:val="center"/>
              <w:rPr>
                <w:rFonts w:ascii="Arial" w:hAnsi="Arial" w:cs="Arial"/>
                <w:iCs/>
              </w:rPr>
            </w:pPr>
          </w:p>
          <w:p w:rsidR="00353643" w:rsidRDefault="00353643" w:rsidP="00353643">
            <w:pPr>
              <w:jc w:val="center"/>
              <w:rPr>
                <w:rFonts w:ascii="Arial" w:hAnsi="Arial" w:cs="Arial"/>
                <w:iCs/>
              </w:rPr>
            </w:pPr>
          </w:p>
          <w:p w:rsidR="00B212C0" w:rsidRPr="00353643" w:rsidRDefault="00B212C0" w:rsidP="00353643">
            <w:pPr>
              <w:jc w:val="center"/>
              <w:rPr>
                <w:rFonts w:ascii="Arial" w:hAnsi="Arial" w:cs="Arial"/>
                <w:iCs/>
              </w:rPr>
            </w:pPr>
          </w:p>
          <w:p w:rsidR="00353643" w:rsidRPr="00353643" w:rsidRDefault="00353643" w:rsidP="00353643">
            <w:pPr>
              <w:jc w:val="center"/>
              <w:rPr>
                <w:rFonts w:ascii="Arial" w:hAnsi="Arial" w:cs="Arial"/>
                <w:iCs/>
              </w:rPr>
            </w:pPr>
            <w:r w:rsidRPr="00353643">
              <w:rPr>
                <w:rFonts w:ascii="Arial" w:hAnsi="Arial" w:cs="Arial"/>
                <w:iCs/>
              </w:rPr>
              <w:t>Yes</w:t>
            </w:r>
          </w:p>
          <w:p w:rsidR="00353643" w:rsidRPr="00353643" w:rsidRDefault="00353643" w:rsidP="00353643">
            <w:pPr>
              <w:jc w:val="center"/>
              <w:rPr>
                <w:rFonts w:ascii="Arial" w:hAnsi="Arial" w:cs="Arial"/>
                <w:iCs/>
              </w:rPr>
            </w:pPr>
          </w:p>
          <w:p w:rsidR="00353643" w:rsidRPr="00353643" w:rsidRDefault="00353643" w:rsidP="00353643">
            <w:pPr>
              <w:jc w:val="center"/>
              <w:rPr>
                <w:rFonts w:ascii="Arial" w:hAnsi="Arial" w:cs="Arial"/>
                <w:iCs/>
              </w:rPr>
            </w:pPr>
          </w:p>
          <w:p w:rsidR="00353643" w:rsidRPr="00353643" w:rsidRDefault="00353643" w:rsidP="00353643">
            <w:pPr>
              <w:jc w:val="center"/>
              <w:rPr>
                <w:rFonts w:ascii="Arial" w:hAnsi="Arial" w:cs="Arial"/>
                <w:iCs/>
              </w:rPr>
            </w:pPr>
          </w:p>
          <w:p w:rsidR="00353643" w:rsidRPr="00353643" w:rsidRDefault="00353643" w:rsidP="00353643">
            <w:pPr>
              <w:jc w:val="center"/>
              <w:rPr>
                <w:rFonts w:ascii="Arial" w:hAnsi="Arial" w:cs="Arial"/>
                <w:iCs/>
              </w:rPr>
            </w:pPr>
          </w:p>
          <w:p w:rsidR="00353643" w:rsidRPr="00353643" w:rsidRDefault="00353643" w:rsidP="00353643">
            <w:pPr>
              <w:jc w:val="center"/>
              <w:rPr>
                <w:rFonts w:ascii="Arial" w:hAnsi="Arial" w:cs="Arial"/>
                <w:iCs/>
              </w:rPr>
            </w:pPr>
            <w:r w:rsidRPr="00353643">
              <w:rPr>
                <w:rFonts w:ascii="Arial" w:hAnsi="Arial" w:cs="Arial"/>
                <w:iCs/>
              </w:rPr>
              <w:t>Yes</w:t>
            </w:r>
          </w:p>
          <w:p w:rsidR="00353643" w:rsidRPr="00353643" w:rsidRDefault="00353643" w:rsidP="00353643">
            <w:pPr>
              <w:jc w:val="center"/>
              <w:rPr>
                <w:rFonts w:ascii="Arial" w:hAnsi="Arial" w:cs="Arial"/>
                <w:iCs/>
              </w:rPr>
            </w:pPr>
          </w:p>
          <w:p w:rsidR="00353643" w:rsidRPr="00353643" w:rsidRDefault="00353643" w:rsidP="00353643">
            <w:pPr>
              <w:jc w:val="center"/>
              <w:rPr>
                <w:rFonts w:ascii="Arial" w:hAnsi="Arial" w:cs="Arial"/>
                <w:iCs/>
              </w:rPr>
            </w:pPr>
          </w:p>
          <w:p w:rsidR="00353643" w:rsidRPr="00353643" w:rsidRDefault="00353643" w:rsidP="00353643">
            <w:pPr>
              <w:jc w:val="center"/>
              <w:rPr>
                <w:rFonts w:ascii="Arial" w:hAnsi="Arial" w:cs="Arial"/>
                <w:iCs/>
              </w:rPr>
            </w:pPr>
          </w:p>
          <w:p w:rsidR="00353643" w:rsidRPr="00353643" w:rsidRDefault="00353643" w:rsidP="00353643">
            <w:pPr>
              <w:jc w:val="center"/>
              <w:rPr>
                <w:rFonts w:ascii="Arial" w:hAnsi="Arial" w:cs="Arial"/>
                <w:iCs/>
              </w:rPr>
            </w:pPr>
            <w:r w:rsidRPr="00353643">
              <w:rPr>
                <w:rFonts w:ascii="Arial" w:hAnsi="Arial" w:cs="Arial"/>
                <w:iCs/>
              </w:rPr>
              <w:t>Yes</w:t>
            </w:r>
          </w:p>
          <w:p w:rsidR="00353643" w:rsidRDefault="00353643" w:rsidP="00353643">
            <w:pPr>
              <w:jc w:val="center"/>
              <w:rPr>
                <w:rFonts w:ascii="Arial" w:hAnsi="Arial" w:cs="Arial"/>
                <w:iCs/>
              </w:rPr>
            </w:pPr>
          </w:p>
          <w:p w:rsidR="00981F94" w:rsidRPr="00353643" w:rsidRDefault="00981F94" w:rsidP="00353643">
            <w:pPr>
              <w:jc w:val="center"/>
              <w:rPr>
                <w:rFonts w:ascii="Arial" w:hAnsi="Arial" w:cs="Arial"/>
                <w:iCs/>
              </w:rPr>
            </w:pPr>
          </w:p>
          <w:p w:rsidR="00353643" w:rsidRPr="00353643" w:rsidRDefault="00353643" w:rsidP="00353643">
            <w:pPr>
              <w:jc w:val="center"/>
              <w:rPr>
                <w:rFonts w:ascii="Arial" w:hAnsi="Arial" w:cs="Arial"/>
                <w:iCs/>
              </w:rPr>
            </w:pPr>
          </w:p>
          <w:p w:rsidR="00353643" w:rsidRPr="00353643" w:rsidRDefault="00353643" w:rsidP="00353643">
            <w:pPr>
              <w:jc w:val="center"/>
              <w:rPr>
                <w:rFonts w:ascii="Arial" w:hAnsi="Arial" w:cs="Arial"/>
                <w:iCs/>
              </w:rPr>
            </w:pPr>
            <w:r w:rsidRPr="00353643">
              <w:rPr>
                <w:rFonts w:ascii="Arial" w:hAnsi="Arial" w:cs="Arial"/>
                <w:iCs/>
              </w:rPr>
              <w:t>Yes</w:t>
            </w:r>
          </w:p>
          <w:p w:rsidR="00353643" w:rsidRPr="00353643" w:rsidRDefault="00353643" w:rsidP="00EF3474">
            <w:pPr>
              <w:jc w:val="center"/>
              <w:rPr>
                <w:rFonts w:ascii="Arial" w:hAnsi="Arial" w:cs="Arial"/>
                <w:iCs/>
              </w:rPr>
            </w:pPr>
          </w:p>
          <w:p w:rsidR="00353643" w:rsidRPr="00353643" w:rsidRDefault="00353643" w:rsidP="00EF3474">
            <w:pPr>
              <w:jc w:val="center"/>
              <w:rPr>
                <w:rFonts w:ascii="Arial" w:hAnsi="Arial" w:cs="Arial"/>
                <w:iCs/>
              </w:rPr>
            </w:pPr>
          </w:p>
          <w:p w:rsidR="00353643" w:rsidRPr="00353643" w:rsidRDefault="00353643" w:rsidP="00EF3474">
            <w:pPr>
              <w:jc w:val="center"/>
              <w:rPr>
                <w:rFonts w:ascii="Arial" w:hAnsi="Arial" w:cs="Arial"/>
                <w:iCs/>
              </w:rPr>
            </w:pPr>
          </w:p>
          <w:p w:rsidR="005B26E4" w:rsidRPr="00353643" w:rsidRDefault="005B26E4" w:rsidP="00EF3474">
            <w:pPr>
              <w:jc w:val="center"/>
              <w:rPr>
                <w:rFonts w:ascii="Arial" w:hAnsi="Arial" w:cs="Arial"/>
                <w:iCs/>
              </w:rPr>
            </w:pPr>
            <w:r w:rsidRPr="00353643">
              <w:rPr>
                <w:rFonts w:ascii="Arial" w:hAnsi="Arial" w:cs="Arial"/>
                <w:iCs/>
              </w:rPr>
              <w:t>Yes</w:t>
            </w:r>
          </w:p>
          <w:p w:rsidR="005B26E4" w:rsidRPr="00353643" w:rsidRDefault="005B26E4" w:rsidP="00EF3474">
            <w:pPr>
              <w:jc w:val="center"/>
              <w:rPr>
                <w:rFonts w:ascii="Arial" w:hAnsi="Arial" w:cs="Arial"/>
                <w:iCs/>
              </w:rPr>
            </w:pPr>
          </w:p>
        </w:tc>
        <w:tc>
          <w:tcPr>
            <w:tcW w:w="141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337CE0" w:rsidRPr="00353643" w:rsidRDefault="00337CE0" w:rsidP="00E95FF2">
            <w:pPr>
              <w:jc w:val="center"/>
              <w:rPr>
                <w:rFonts w:ascii="Arial" w:hAnsi="Arial" w:cs="Arial"/>
                <w:iCs/>
              </w:rPr>
            </w:pPr>
          </w:p>
          <w:p w:rsidR="00353643" w:rsidRPr="00353643" w:rsidRDefault="00353643" w:rsidP="00353643">
            <w:pPr>
              <w:rPr>
                <w:rFonts w:ascii="Arial" w:hAnsi="Arial" w:cs="Arial"/>
                <w:iCs/>
              </w:rPr>
            </w:pPr>
          </w:p>
          <w:p w:rsidR="00353643" w:rsidRPr="00353643" w:rsidRDefault="008261C2" w:rsidP="00DE47DC">
            <w:pPr>
              <w:jc w:val="center"/>
              <w:rPr>
                <w:rFonts w:ascii="Arial" w:hAnsi="Arial" w:cs="Arial"/>
                <w:iCs/>
              </w:rPr>
            </w:pPr>
            <w:r>
              <w:rPr>
                <w:rFonts w:ascii="Arial" w:hAnsi="Arial" w:cs="Arial"/>
                <w:iCs/>
              </w:rPr>
              <w:t>Yes</w:t>
            </w:r>
          </w:p>
          <w:p w:rsidR="00353643" w:rsidRDefault="00353643" w:rsidP="00DE47DC">
            <w:pPr>
              <w:jc w:val="center"/>
              <w:rPr>
                <w:rFonts w:ascii="Arial" w:hAnsi="Arial" w:cs="Arial"/>
                <w:iCs/>
              </w:rPr>
            </w:pPr>
          </w:p>
          <w:p w:rsidR="008261C2" w:rsidRDefault="008261C2" w:rsidP="00DE47DC">
            <w:pPr>
              <w:jc w:val="center"/>
              <w:rPr>
                <w:rFonts w:ascii="Arial" w:hAnsi="Arial" w:cs="Arial"/>
                <w:iCs/>
              </w:rPr>
            </w:pPr>
          </w:p>
          <w:p w:rsidR="00B212C0" w:rsidRPr="00353643" w:rsidRDefault="00B212C0" w:rsidP="00DE47DC">
            <w:pPr>
              <w:jc w:val="center"/>
              <w:rPr>
                <w:rFonts w:ascii="Arial" w:hAnsi="Arial" w:cs="Arial"/>
                <w:iCs/>
              </w:rPr>
            </w:pPr>
          </w:p>
          <w:p w:rsidR="00353643" w:rsidRPr="00353643" w:rsidRDefault="00353643" w:rsidP="00DE47DC">
            <w:pPr>
              <w:jc w:val="center"/>
              <w:rPr>
                <w:rFonts w:ascii="Arial" w:hAnsi="Arial" w:cs="Arial"/>
                <w:iCs/>
              </w:rPr>
            </w:pPr>
          </w:p>
          <w:p w:rsidR="00353643" w:rsidRPr="00353643" w:rsidRDefault="00353643" w:rsidP="00DE47DC">
            <w:pPr>
              <w:jc w:val="center"/>
              <w:rPr>
                <w:rFonts w:ascii="Arial" w:hAnsi="Arial" w:cs="Arial"/>
                <w:iCs/>
              </w:rPr>
            </w:pPr>
            <w:r w:rsidRPr="00353643">
              <w:rPr>
                <w:rFonts w:ascii="Arial" w:hAnsi="Arial" w:cs="Arial"/>
                <w:iCs/>
              </w:rPr>
              <w:t>Yes</w:t>
            </w:r>
          </w:p>
          <w:p w:rsidR="00353643" w:rsidRPr="00353643" w:rsidRDefault="00353643" w:rsidP="00DE47DC">
            <w:pPr>
              <w:jc w:val="center"/>
              <w:rPr>
                <w:rFonts w:ascii="Arial" w:hAnsi="Arial" w:cs="Arial"/>
                <w:iCs/>
              </w:rPr>
            </w:pPr>
          </w:p>
          <w:p w:rsidR="00353643" w:rsidRPr="00353643" w:rsidRDefault="00353643" w:rsidP="00DE47DC">
            <w:pPr>
              <w:jc w:val="center"/>
              <w:rPr>
                <w:rFonts w:ascii="Arial" w:hAnsi="Arial" w:cs="Arial"/>
                <w:iCs/>
              </w:rPr>
            </w:pPr>
          </w:p>
          <w:p w:rsidR="00353643" w:rsidRPr="00353643" w:rsidRDefault="00353643" w:rsidP="00DE47DC">
            <w:pPr>
              <w:jc w:val="center"/>
              <w:rPr>
                <w:rFonts w:ascii="Arial" w:hAnsi="Arial" w:cs="Arial"/>
                <w:iCs/>
              </w:rPr>
            </w:pPr>
          </w:p>
          <w:p w:rsidR="00353643" w:rsidRPr="00353643" w:rsidRDefault="00353643" w:rsidP="00DE47DC">
            <w:pPr>
              <w:jc w:val="center"/>
              <w:rPr>
                <w:rFonts w:ascii="Arial" w:hAnsi="Arial" w:cs="Arial"/>
                <w:iCs/>
              </w:rPr>
            </w:pPr>
          </w:p>
          <w:p w:rsidR="00353643" w:rsidRPr="00353643" w:rsidRDefault="00353643" w:rsidP="00DE47DC">
            <w:pPr>
              <w:jc w:val="center"/>
              <w:rPr>
                <w:rFonts w:ascii="Arial" w:hAnsi="Arial" w:cs="Arial"/>
                <w:iCs/>
              </w:rPr>
            </w:pPr>
            <w:r w:rsidRPr="00353643">
              <w:rPr>
                <w:rFonts w:ascii="Arial" w:hAnsi="Arial" w:cs="Arial"/>
                <w:iCs/>
              </w:rPr>
              <w:t>Yes</w:t>
            </w:r>
          </w:p>
          <w:p w:rsidR="00353643" w:rsidRPr="00353643" w:rsidRDefault="00353643" w:rsidP="00DE47DC">
            <w:pPr>
              <w:jc w:val="center"/>
              <w:rPr>
                <w:rFonts w:ascii="Arial" w:hAnsi="Arial" w:cs="Arial"/>
                <w:iCs/>
              </w:rPr>
            </w:pPr>
          </w:p>
          <w:p w:rsidR="00353643" w:rsidRPr="00353643" w:rsidRDefault="00353643" w:rsidP="00DE47DC">
            <w:pPr>
              <w:jc w:val="center"/>
              <w:rPr>
                <w:rFonts w:ascii="Arial" w:hAnsi="Arial" w:cs="Arial"/>
                <w:iCs/>
              </w:rPr>
            </w:pPr>
          </w:p>
          <w:p w:rsidR="00353643" w:rsidRPr="00353643" w:rsidRDefault="00353643" w:rsidP="00DE47DC">
            <w:pPr>
              <w:jc w:val="center"/>
              <w:rPr>
                <w:rFonts w:ascii="Arial" w:hAnsi="Arial" w:cs="Arial"/>
                <w:iCs/>
              </w:rPr>
            </w:pPr>
          </w:p>
          <w:p w:rsidR="00353643" w:rsidRPr="00353643" w:rsidRDefault="00353643" w:rsidP="00DE47DC">
            <w:pPr>
              <w:jc w:val="center"/>
              <w:rPr>
                <w:rFonts w:ascii="Arial" w:hAnsi="Arial" w:cs="Arial"/>
                <w:iCs/>
              </w:rPr>
            </w:pPr>
            <w:r w:rsidRPr="00353643">
              <w:rPr>
                <w:rFonts w:ascii="Arial" w:hAnsi="Arial" w:cs="Arial"/>
                <w:iCs/>
              </w:rPr>
              <w:t>Yes</w:t>
            </w:r>
          </w:p>
          <w:p w:rsidR="00353643" w:rsidRDefault="00353643" w:rsidP="00353643">
            <w:pPr>
              <w:rPr>
                <w:rFonts w:ascii="Arial" w:hAnsi="Arial" w:cs="Arial"/>
                <w:iCs/>
              </w:rPr>
            </w:pPr>
          </w:p>
          <w:p w:rsidR="00981F94" w:rsidRPr="00353643" w:rsidRDefault="00981F94" w:rsidP="00353643">
            <w:pPr>
              <w:rPr>
                <w:rFonts w:ascii="Arial" w:hAnsi="Arial" w:cs="Arial"/>
                <w:iCs/>
              </w:rPr>
            </w:pPr>
          </w:p>
          <w:p w:rsidR="00353643" w:rsidRPr="00353643" w:rsidRDefault="00353643" w:rsidP="00353643">
            <w:pPr>
              <w:rPr>
                <w:rFonts w:ascii="Arial" w:hAnsi="Arial" w:cs="Arial"/>
                <w:iCs/>
              </w:rPr>
            </w:pPr>
          </w:p>
          <w:p w:rsidR="00353643" w:rsidRPr="00353643" w:rsidRDefault="00353643" w:rsidP="00DE47DC">
            <w:pPr>
              <w:jc w:val="center"/>
              <w:rPr>
                <w:rFonts w:ascii="Arial" w:hAnsi="Arial" w:cs="Arial"/>
                <w:iCs/>
              </w:rPr>
            </w:pPr>
            <w:r w:rsidRPr="00353643">
              <w:rPr>
                <w:rFonts w:ascii="Arial" w:hAnsi="Arial" w:cs="Arial"/>
                <w:iCs/>
              </w:rPr>
              <w:t>No</w:t>
            </w:r>
          </w:p>
          <w:p w:rsidR="005B26E4" w:rsidRPr="00353643" w:rsidRDefault="005B26E4" w:rsidP="00E95FF2">
            <w:pPr>
              <w:jc w:val="center"/>
              <w:rPr>
                <w:rFonts w:ascii="Arial" w:hAnsi="Arial" w:cs="Arial"/>
                <w:iCs/>
              </w:rPr>
            </w:pPr>
          </w:p>
          <w:p w:rsidR="005B26E4" w:rsidRPr="00353643" w:rsidRDefault="005B26E4" w:rsidP="00E95FF2">
            <w:pPr>
              <w:jc w:val="center"/>
              <w:rPr>
                <w:rFonts w:ascii="Arial" w:hAnsi="Arial" w:cs="Arial"/>
                <w:iCs/>
              </w:rPr>
            </w:pPr>
          </w:p>
          <w:p w:rsidR="00353643" w:rsidRPr="00353643" w:rsidRDefault="00353643" w:rsidP="00E95FF2">
            <w:pPr>
              <w:jc w:val="center"/>
              <w:rPr>
                <w:rFonts w:ascii="Arial" w:hAnsi="Arial" w:cs="Arial"/>
                <w:iCs/>
              </w:rPr>
            </w:pPr>
          </w:p>
          <w:p w:rsidR="005B26E4" w:rsidRPr="00353643" w:rsidRDefault="005B26E4" w:rsidP="00E95FF2">
            <w:pPr>
              <w:jc w:val="center"/>
              <w:rPr>
                <w:rFonts w:ascii="Arial" w:hAnsi="Arial" w:cs="Arial"/>
                <w:iCs/>
              </w:rPr>
            </w:pPr>
            <w:r w:rsidRPr="00353643">
              <w:rPr>
                <w:rFonts w:ascii="Arial" w:hAnsi="Arial" w:cs="Arial"/>
                <w:iCs/>
              </w:rPr>
              <w:t>No</w:t>
            </w:r>
          </w:p>
        </w:tc>
        <w:tc>
          <w:tcPr>
            <w:tcW w:w="4297"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tcPr>
          <w:p w:rsidR="00337CE0" w:rsidRDefault="00337CE0" w:rsidP="004571D8">
            <w:pPr>
              <w:rPr>
                <w:rFonts w:ascii="Arial" w:hAnsi="Arial" w:cs="Arial"/>
                <w:iCs/>
              </w:rPr>
            </w:pPr>
          </w:p>
          <w:p w:rsidR="00353643" w:rsidRDefault="00353643" w:rsidP="008261C2">
            <w:pPr>
              <w:rPr>
                <w:rFonts w:ascii="Arial" w:hAnsi="Arial" w:cs="Arial"/>
                <w:iCs/>
              </w:rPr>
            </w:pPr>
            <w:r w:rsidRPr="008261C2">
              <w:rPr>
                <w:rFonts w:ascii="Arial" w:hAnsi="Arial" w:cs="Arial"/>
                <w:iCs/>
              </w:rPr>
              <w:t xml:space="preserve">Members trained in the use of MILO and access to Safeguarding training will be given </w:t>
            </w:r>
            <w:r w:rsidR="001262FE">
              <w:rPr>
                <w:rFonts w:ascii="Arial" w:hAnsi="Arial" w:cs="Arial"/>
                <w:iCs/>
              </w:rPr>
              <w:t>by the end of February</w:t>
            </w:r>
            <w:r w:rsidRPr="008261C2">
              <w:rPr>
                <w:rFonts w:ascii="Arial" w:hAnsi="Arial" w:cs="Arial"/>
                <w:iCs/>
              </w:rPr>
              <w:t>.</w:t>
            </w:r>
          </w:p>
          <w:p w:rsidR="008261C2" w:rsidRDefault="008261C2" w:rsidP="008261C2">
            <w:pPr>
              <w:rPr>
                <w:rFonts w:ascii="Arial" w:hAnsi="Arial" w:cs="Arial"/>
                <w:iCs/>
              </w:rPr>
            </w:pPr>
          </w:p>
          <w:p w:rsidR="007F191A" w:rsidRDefault="007F191A" w:rsidP="008261C2">
            <w:pPr>
              <w:rPr>
                <w:rFonts w:ascii="Arial" w:hAnsi="Arial" w:cs="Arial"/>
                <w:iCs/>
              </w:rPr>
            </w:pPr>
          </w:p>
          <w:p w:rsidR="007F191A" w:rsidRPr="008261C2" w:rsidRDefault="007F191A" w:rsidP="008261C2">
            <w:pPr>
              <w:rPr>
                <w:rFonts w:ascii="Arial" w:hAnsi="Arial" w:cs="Arial"/>
                <w:iCs/>
              </w:rPr>
            </w:pPr>
          </w:p>
          <w:p w:rsidR="00353643" w:rsidRPr="008261C2" w:rsidRDefault="00353643" w:rsidP="008261C2">
            <w:pPr>
              <w:rPr>
                <w:rFonts w:ascii="Arial" w:hAnsi="Arial" w:cs="Arial"/>
                <w:iCs/>
              </w:rPr>
            </w:pPr>
            <w:r w:rsidRPr="008261C2">
              <w:rPr>
                <w:rFonts w:ascii="Arial" w:hAnsi="Arial" w:cs="Arial"/>
                <w:iCs/>
              </w:rPr>
              <w:t>Other methods of training being explored such as the use of “AFTA Thought” practical scenario training.</w:t>
            </w:r>
          </w:p>
          <w:p w:rsidR="00353643" w:rsidRDefault="00353643" w:rsidP="008261C2">
            <w:pPr>
              <w:pStyle w:val="ListParagraph"/>
              <w:ind w:left="360"/>
              <w:rPr>
                <w:rFonts w:ascii="Arial" w:hAnsi="Arial" w:cs="Arial"/>
                <w:iCs/>
              </w:rPr>
            </w:pPr>
          </w:p>
          <w:p w:rsidR="008261C2" w:rsidRPr="00353643" w:rsidRDefault="008261C2" w:rsidP="008261C2">
            <w:pPr>
              <w:pStyle w:val="ListParagraph"/>
              <w:ind w:left="360"/>
              <w:rPr>
                <w:rFonts w:ascii="Arial" w:hAnsi="Arial" w:cs="Arial"/>
                <w:iCs/>
              </w:rPr>
            </w:pPr>
          </w:p>
          <w:p w:rsidR="00353643" w:rsidRPr="008261C2" w:rsidRDefault="00353643" w:rsidP="008261C2">
            <w:pPr>
              <w:rPr>
                <w:rFonts w:ascii="Arial" w:hAnsi="Arial" w:cs="Arial"/>
                <w:iCs/>
              </w:rPr>
            </w:pPr>
            <w:r w:rsidRPr="008261C2">
              <w:rPr>
                <w:rFonts w:ascii="Arial" w:hAnsi="Arial" w:cs="Arial"/>
                <w:iCs/>
              </w:rPr>
              <w:t>Challenge undertaken at District Council Safeguarding event awaiting feedback.</w:t>
            </w:r>
          </w:p>
          <w:p w:rsidR="00353643" w:rsidRDefault="00353643" w:rsidP="00353643">
            <w:pPr>
              <w:pStyle w:val="ListParagraph"/>
              <w:rPr>
                <w:rFonts w:ascii="Arial" w:hAnsi="Arial" w:cs="Arial"/>
                <w:iCs/>
              </w:rPr>
            </w:pPr>
          </w:p>
          <w:p w:rsidR="00981F94" w:rsidRPr="00353643" w:rsidRDefault="00981F94" w:rsidP="00353643">
            <w:pPr>
              <w:pStyle w:val="ListParagraph"/>
              <w:rPr>
                <w:rFonts w:ascii="Arial" w:hAnsi="Arial" w:cs="Arial"/>
                <w:iCs/>
              </w:rPr>
            </w:pPr>
          </w:p>
          <w:p w:rsidR="00353643" w:rsidRDefault="00353643" w:rsidP="008261C2">
            <w:pPr>
              <w:rPr>
                <w:rFonts w:ascii="Arial" w:hAnsi="Arial" w:cs="Arial"/>
                <w:iCs/>
                <w:color w:val="FF0000"/>
              </w:rPr>
            </w:pPr>
            <w:r w:rsidRPr="008261C2">
              <w:rPr>
                <w:rFonts w:ascii="Arial" w:hAnsi="Arial" w:cs="Arial"/>
                <w:iCs/>
              </w:rPr>
              <w:t>Adult Safeguarding policy has been drafted and wi</w:t>
            </w:r>
            <w:r w:rsidR="008261C2">
              <w:rPr>
                <w:rFonts w:ascii="Arial" w:hAnsi="Arial" w:cs="Arial"/>
                <w:iCs/>
              </w:rPr>
              <w:t>ll</w:t>
            </w:r>
            <w:r w:rsidR="00981F94">
              <w:rPr>
                <w:rFonts w:ascii="Arial" w:hAnsi="Arial" w:cs="Arial"/>
                <w:iCs/>
              </w:rPr>
              <w:t xml:space="preserve"> be sent out for consultation.</w:t>
            </w:r>
          </w:p>
          <w:p w:rsidR="00B212C0" w:rsidRPr="008261C2" w:rsidRDefault="00B212C0" w:rsidP="008261C2">
            <w:pPr>
              <w:rPr>
                <w:rFonts w:ascii="Arial" w:hAnsi="Arial" w:cs="Arial"/>
                <w:iCs/>
                <w:color w:val="FF0000"/>
              </w:rPr>
            </w:pPr>
          </w:p>
          <w:p w:rsidR="00353643" w:rsidRDefault="00353643" w:rsidP="008261C2">
            <w:pPr>
              <w:rPr>
                <w:rFonts w:ascii="Arial" w:hAnsi="Arial" w:cs="Arial"/>
                <w:iCs/>
              </w:rPr>
            </w:pPr>
            <w:r w:rsidRPr="008261C2">
              <w:rPr>
                <w:rFonts w:ascii="Arial" w:hAnsi="Arial" w:cs="Arial"/>
                <w:iCs/>
              </w:rPr>
              <w:t>Once the Adult Safeguarding policy has been complete training will be provided to staff and members.</w:t>
            </w:r>
          </w:p>
          <w:p w:rsidR="008261C2" w:rsidRPr="008261C2" w:rsidRDefault="008261C2" w:rsidP="008261C2">
            <w:pPr>
              <w:rPr>
                <w:rFonts w:ascii="Arial" w:hAnsi="Arial" w:cs="Arial"/>
                <w:iCs/>
              </w:rPr>
            </w:pPr>
          </w:p>
          <w:p w:rsidR="005B26E4" w:rsidRPr="008261C2" w:rsidRDefault="005B26E4" w:rsidP="008261C2">
            <w:pPr>
              <w:rPr>
                <w:rFonts w:ascii="Arial" w:hAnsi="Arial" w:cs="Arial"/>
                <w:iCs/>
              </w:rPr>
            </w:pPr>
            <w:r w:rsidRPr="008261C2">
              <w:rPr>
                <w:rFonts w:ascii="Arial" w:hAnsi="Arial" w:cs="Arial"/>
                <w:iCs/>
              </w:rPr>
              <w:t xml:space="preserve">Portfolio responsibility for Safeguarding sits with the Portfolio Holder for Public Health, </w:t>
            </w:r>
            <w:r w:rsidRPr="008261C2">
              <w:rPr>
                <w:rFonts w:ascii="Arial" w:hAnsi="Arial" w:cs="Arial"/>
                <w:sz w:val="21"/>
                <w:szCs w:val="21"/>
              </w:rPr>
              <w:t xml:space="preserve">Safety and Wellbeing (currently Cllr Mort). The Leader will now however make arrangements to identify a Safeguarding Champion. </w:t>
            </w:r>
          </w:p>
          <w:p w:rsidR="005B26E4" w:rsidRPr="00166CB7" w:rsidRDefault="005B26E4" w:rsidP="004571D8">
            <w:pPr>
              <w:rPr>
                <w:rFonts w:ascii="Arial" w:hAnsi="Arial" w:cs="Arial"/>
                <w:iCs/>
              </w:rPr>
            </w:pPr>
          </w:p>
        </w:tc>
      </w:tr>
      <w:tr w:rsidR="00337CE0" w:rsidRPr="00483F38" w:rsidTr="001B4FDE">
        <w:tc>
          <w:tcPr>
            <w:tcW w:w="12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37CE0" w:rsidRDefault="00337CE0" w:rsidP="003E248E">
            <w:pPr>
              <w:rPr>
                <w:rFonts w:ascii="Arial" w:hAnsi="Arial" w:cs="Arial"/>
                <w:bCs/>
                <w:iCs/>
              </w:rPr>
            </w:pPr>
            <w:r>
              <w:rPr>
                <w:rFonts w:ascii="Arial" w:hAnsi="Arial" w:cs="Arial"/>
                <w:bCs/>
                <w:iCs/>
              </w:rPr>
              <w:t>27/11/17</w:t>
            </w:r>
          </w:p>
          <w:p w:rsidR="0048016C" w:rsidRDefault="0048016C" w:rsidP="003E248E">
            <w:pPr>
              <w:rPr>
                <w:rFonts w:ascii="Arial" w:hAnsi="Arial" w:cs="Arial"/>
                <w:bCs/>
                <w:iCs/>
              </w:rPr>
            </w:pPr>
            <w:r w:rsidRPr="00080753">
              <w:rPr>
                <w:rFonts w:ascii="Arial" w:hAnsi="Arial" w:cs="Arial"/>
                <w:bCs/>
                <w:iCs/>
              </w:rPr>
              <w:t xml:space="preserve">Min No. </w:t>
            </w:r>
            <w:r>
              <w:rPr>
                <w:rFonts w:ascii="Arial" w:hAnsi="Arial" w:cs="Arial"/>
                <w:bCs/>
                <w:iCs/>
              </w:rPr>
              <w:t>30</w:t>
            </w:r>
          </w:p>
          <w:p w:rsidR="0048016C" w:rsidRDefault="0048016C" w:rsidP="003E248E">
            <w:pPr>
              <w:rPr>
                <w:rFonts w:ascii="Arial" w:hAnsi="Arial" w:cs="Arial"/>
                <w:bCs/>
                <w:iCs/>
              </w:rPr>
            </w:pPr>
          </w:p>
        </w:tc>
        <w:tc>
          <w:tcPr>
            <w:tcW w:w="524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37CE0" w:rsidRPr="00504C65" w:rsidRDefault="00AA3DA6" w:rsidP="003E248E">
            <w:pPr>
              <w:widowControl w:val="0"/>
              <w:autoSpaceDE w:val="0"/>
              <w:autoSpaceDN w:val="0"/>
              <w:adjustRightInd w:val="0"/>
              <w:rPr>
                <w:rFonts w:ascii="Arial" w:hAnsi="Arial" w:cs="Arial"/>
                <w:b/>
              </w:rPr>
            </w:pPr>
            <w:r w:rsidRPr="00504C65">
              <w:rPr>
                <w:rFonts w:ascii="Arial" w:hAnsi="Arial" w:cs="Arial"/>
                <w:b/>
              </w:rPr>
              <w:t>Worden Hall – update</w:t>
            </w:r>
          </w:p>
          <w:p w:rsidR="00AA3DA6" w:rsidRPr="00504C65" w:rsidRDefault="00AA3DA6" w:rsidP="003E248E">
            <w:pPr>
              <w:widowControl w:val="0"/>
              <w:autoSpaceDE w:val="0"/>
              <w:autoSpaceDN w:val="0"/>
              <w:adjustRightInd w:val="0"/>
              <w:rPr>
                <w:rFonts w:ascii="Arial" w:hAnsi="Arial" w:cs="Arial"/>
                <w:b/>
              </w:rPr>
            </w:pPr>
          </w:p>
          <w:p w:rsidR="00504C65" w:rsidRPr="008261C2" w:rsidRDefault="00504C65" w:rsidP="008261C2">
            <w:pPr>
              <w:contextualSpacing/>
              <w:rPr>
                <w:rFonts w:ascii="Arial" w:hAnsi="Arial" w:cs="Arial"/>
                <w:color w:val="000000"/>
              </w:rPr>
            </w:pPr>
            <w:r w:rsidRPr="008261C2">
              <w:rPr>
                <w:rFonts w:ascii="Arial" w:hAnsi="Arial" w:cs="Arial"/>
                <w:bCs/>
              </w:rPr>
              <w:t>requested a progress report on Worden Hall to each subsequent meeting of the Committee.</w:t>
            </w:r>
          </w:p>
          <w:p w:rsidR="00504C65" w:rsidRPr="00504C65" w:rsidRDefault="00504C65" w:rsidP="003E248E">
            <w:pPr>
              <w:widowControl w:val="0"/>
              <w:autoSpaceDE w:val="0"/>
              <w:autoSpaceDN w:val="0"/>
              <w:adjustRightInd w:val="0"/>
              <w:rPr>
                <w:rFonts w:ascii="Arial" w:hAnsi="Arial" w:cs="Arial"/>
                <w:b/>
              </w:rPr>
            </w:pP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37CE0" w:rsidRDefault="0097678E" w:rsidP="00E95FF2">
            <w:pPr>
              <w:rPr>
                <w:rFonts w:ascii="Arial" w:hAnsi="Arial" w:cs="Arial"/>
                <w:bCs/>
                <w:iCs/>
              </w:rPr>
            </w:pPr>
            <w:r>
              <w:rPr>
                <w:rFonts w:ascii="Arial" w:hAnsi="Arial" w:cs="Arial"/>
                <w:bCs/>
                <w:iCs/>
              </w:rPr>
              <w:t>Cllr Walton /</w:t>
            </w:r>
          </w:p>
          <w:p w:rsidR="0097678E" w:rsidRPr="00080753" w:rsidRDefault="008261C2" w:rsidP="00E95FF2">
            <w:pPr>
              <w:rPr>
                <w:rFonts w:ascii="Arial" w:hAnsi="Arial" w:cs="Arial"/>
                <w:bCs/>
                <w:iCs/>
              </w:rPr>
            </w:pPr>
            <w:r>
              <w:rPr>
                <w:rFonts w:ascii="Arial" w:hAnsi="Arial" w:cs="Arial"/>
                <w:bCs/>
                <w:iCs/>
              </w:rPr>
              <w:t>J Noad</w:t>
            </w:r>
          </w:p>
        </w:tc>
        <w:tc>
          <w:tcPr>
            <w:tcW w:w="1134" w:type="dxa"/>
            <w:tcBorders>
              <w:top w:val="single" w:sz="6" w:space="0" w:color="auto"/>
              <w:left w:val="nil"/>
              <w:bottom w:val="single" w:sz="6" w:space="0" w:color="auto"/>
              <w:right w:val="single" w:sz="6" w:space="0" w:color="auto"/>
            </w:tcBorders>
          </w:tcPr>
          <w:p w:rsidR="00337CE0" w:rsidRPr="00166CB7" w:rsidRDefault="008261C2" w:rsidP="00EF3474">
            <w:pPr>
              <w:jc w:val="center"/>
              <w:rPr>
                <w:rFonts w:ascii="Arial" w:hAnsi="Arial" w:cs="Arial"/>
                <w:iCs/>
              </w:rPr>
            </w:pPr>
            <w:r>
              <w:rPr>
                <w:rFonts w:ascii="Arial" w:hAnsi="Arial" w:cs="Arial"/>
                <w:iCs/>
              </w:rPr>
              <w:t>Yes</w:t>
            </w:r>
          </w:p>
        </w:tc>
        <w:tc>
          <w:tcPr>
            <w:tcW w:w="141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337CE0" w:rsidRPr="00166CB7" w:rsidRDefault="008261C2" w:rsidP="00E95FF2">
            <w:pPr>
              <w:jc w:val="center"/>
              <w:rPr>
                <w:rFonts w:ascii="Arial" w:hAnsi="Arial" w:cs="Arial"/>
                <w:iCs/>
              </w:rPr>
            </w:pPr>
            <w:r>
              <w:rPr>
                <w:rFonts w:ascii="Arial" w:hAnsi="Arial" w:cs="Arial"/>
                <w:iCs/>
              </w:rPr>
              <w:t>Yes</w:t>
            </w:r>
          </w:p>
        </w:tc>
        <w:tc>
          <w:tcPr>
            <w:tcW w:w="4297"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tcPr>
          <w:p w:rsidR="008725FD" w:rsidRPr="00A26C0D" w:rsidRDefault="008725FD" w:rsidP="008725FD">
            <w:pPr>
              <w:rPr>
                <w:rFonts w:ascii="Arial" w:hAnsi="Arial" w:cs="Arial"/>
                <w:iCs/>
              </w:rPr>
            </w:pPr>
            <w:r w:rsidRPr="00A26C0D">
              <w:rPr>
                <w:rFonts w:ascii="Arial" w:hAnsi="Arial" w:cs="Arial"/>
                <w:iCs/>
              </w:rPr>
              <w:t>Project groups on Worden Hall and Civic Centre ‘Banqueting</w:t>
            </w:r>
            <w:r w:rsidR="008261C2">
              <w:rPr>
                <w:rFonts w:ascii="Arial" w:hAnsi="Arial" w:cs="Arial"/>
                <w:iCs/>
              </w:rPr>
              <w:t xml:space="preserve"> suite’ merged and project lead</w:t>
            </w:r>
            <w:r w:rsidRPr="00A26C0D">
              <w:rPr>
                <w:rFonts w:ascii="Arial" w:hAnsi="Arial" w:cs="Arial"/>
                <w:iCs/>
              </w:rPr>
              <w:t>.</w:t>
            </w:r>
          </w:p>
          <w:p w:rsidR="008725FD" w:rsidRPr="00A26C0D" w:rsidRDefault="008725FD" w:rsidP="008725FD">
            <w:pPr>
              <w:rPr>
                <w:rFonts w:ascii="Arial" w:hAnsi="Arial" w:cs="Arial"/>
                <w:iCs/>
              </w:rPr>
            </w:pPr>
          </w:p>
          <w:p w:rsidR="00337CE0" w:rsidRDefault="008261C2" w:rsidP="008725FD">
            <w:pPr>
              <w:rPr>
                <w:rFonts w:ascii="Arial" w:hAnsi="Arial" w:cs="Arial"/>
                <w:iCs/>
              </w:rPr>
            </w:pPr>
            <w:r>
              <w:rPr>
                <w:rFonts w:ascii="Arial" w:hAnsi="Arial" w:cs="Arial"/>
                <w:iCs/>
              </w:rPr>
              <w:t>Progress report has been added as a standard item on the Scrutiny Committee agenda with an update elsewhere on this agenda.</w:t>
            </w:r>
          </w:p>
          <w:p w:rsidR="008261C2" w:rsidRPr="00166CB7" w:rsidRDefault="008261C2" w:rsidP="008725FD">
            <w:pPr>
              <w:rPr>
                <w:rFonts w:ascii="Arial" w:hAnsi="Arial" w:cs="Arial"/>
                <w:iCs/>
              </w:rPr>
            </w:pPr>
          </w:p>
        </w:tc>
      </w:tr>
      <w:tr w:rsidR="00337CE0" w:rsidRPr="00483F38" w:rsidTr="001B4FDE">
        <w:tc>
          <w:tcPr>
            <w:tcW w:w="12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37CE0" w:rsidRDefault="00AA3DA6" w:rsidP="0048016C">
            <w:pPr>
              <w:rPr>
                <w:rFonts w:ascii="Arial" w:hAnsi="Arial" w:cs="Arial"/>
                <w:bCs/>
                <w:iCs/>
              </w:rPr>
            </w:pPr>
            <w:r>
              <w:rPr>
                <w:rFonts w:ascii="Arial" w:hAnsi="Arial" w:cs="Arial"/>
                <w:bCs/>
                <w:iCs/>
              </w:rPr>
              <w:t>27/11/17</w:t>
            </w:r>
            <w:r w:rsidR="0048016C" w:rsidRPr="00080753">
              <w:rPr>
                <w:rFonts w:ascii="Arial" w:hAnsi="Arial" w:cs="Arial"/>
                <w:bCs/>
                <w:iCs/>
              </w:rPr>
              <w:t xml:space="preserve"> Min No. </w:t>
            </w:r>
            <w:r w:rsidR="0048016C">
              <w:rPr>
                <w:rFonts w:ascii="Arial" w:hAnsi="Arial" w:cs="Arial"/>
                <w:bCs/>
                <w:iCs/>
              </w:rPr>
              <w:t>31</w:t>
            </w:r>
          </w:p>
          <w:p w:rsidR="0048016C" w:rsidRDefault="0048016C" w:rsidP="0048016C">
            <w:pPr>
              <w:rPr>
                <w:rFonts w:ascii="Arial" w:hAnsi="Arial" w:cs="Arial"/>
                <w:bCs/>
                <w:iCs/>
              </w:rPr>
            </w:pPr>
          </w:p>
        </w:tc>
        <w:tc>
          <w:tcPr>
            <w:tcW w:w="524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37CE0" w:rsidRDefault="00AA3DA6" w:rsidP="003E248E">
            <w:pPr>
              <w:widowControl w:val="0"/>
              <w:autoSpaceDE w:val="0"/>
              <w:autoSpaceDN w:val="0"/>
              <w:adjustRightInd w:val="0"/>
              <w:rPr>
                <w:rFonts w:ascii="Arial" w:hAnsi="Arial" w:cs="Arial"/>
                <w:b/>
              </w:rPr>
            </w:pPr>
            <w:r w:rsidRPr="00AA3DA6">
              <w:rPr>
                <w:rFonts w:ascii="Arial" w:hAnsi="Arial" w:cs="Arial"/>
                <w:b/>
              </w:rPr>
              <w:t>Proposals for Banqueting Suite</w:t>
            </w:r>
          </w:p>
          <w:p w:rsidR="00AA3DA6" w:rsidRDefault="00AA3DA6" w:rsidP="003E248E">
            <w:pPr>
              <w:widowControl w:val="0"/>
              <w:autoSpaceDE w:val="0"/>
              <w:autoSpaceDN w:val="0"/>
              <w:adjustRightInd w:val="0"/>
              <w:rPr>
                <w:rFonts w:ascii="Arial" w:hAnsi="Arial" w:cs="Arial"/>
                <w:b/>
              </w:rPr>
            </w:pPr>
          </w:p>
          <w:p w:rsidR="00504C65" w:rsidRPr="008261C2" w:rsidRDefault="008261C2" w:rsidP="008261C2">
            <w:pPr>
              <w:pStyle w:val="ListParagraph"/>
              <w:numPr>
                <w:ilvl w:val="0"/>
                <w:numId w:val="5"/>
              </w:numPr>
              <w:ind w:left="360"/>
              <w:contextualSpacing/>
              <w:jc w:val="both"/>
              <w:rPr>
                <w:rFonts w:ascii="Arial" w:hAnsi="Arial" w:cs="Arial"/>
              </w:rPr>
            </w:pPr>
            <w:r w:rsidRPr="008261C2">
              <w:rPr>
                <w:rFonts w:ascii="Arial" w:hAnsi="Arial" w:cs="Arial"/>
              </w:rPr>
              <w:t>Looks</w:t>
            </w:r>
            <w:r w:rsidR="00504C65" w:rsidRPr="008261C2">
              <w:rPr>
                <w:rFonts w:ascii="Arial" w:hAnsi="Arial" w:cs="Arial"/>
              </w:rPr>
              <w:t xml:space="preserve"> forward to seeing proposals for the Banqueting Suite as a priority;</w:t>
            </w:r>
          </w:p>
          <w:p w:rsidR="004C4CF1" w:rsidRPr="008261C2" w:rsidRDefault="004C4CF1" w:rsidP="008261C2">
            <w:pPr>
              <w:pStyle w:val="ListParagraph"/>
              <w:ind w:left="360"/>
              <w:contextualSpacing/>
              <w:jc w:val="both"/>
              <w:rPr>
                <w:rFonts w:ascii="Arial" w:hAnsi="Arial" w:cs="Arial"/>
              </w:rPr>
            </w:pPr>
          </w:p>
          <w:p w:rsidR="00504C65" w:rsidRPr="008261C2" w:rsidRDefault="00504C65" w:rsidP="008261C2">
            <w:pPr>
              <w:pStyle w:val="ListParagraph"/>
              <w:numPr>
                <w:ilvl w:val="0"/>
                <w:numId w:val="5"/>
              </w:numPr>
              <w:ind w:left="360"/>
              <w:contextualSpacing/>
              <w:jc w:val="both"/>
              <w:rPr>
                <w:rFonts w:ascii="Arial" w:hAnsi="Arial" w:cs="Arial"/>
              </w:rPr>
            </w:pPr>
            <w:r w:rsidRPr="008261C2">
              <w:rPr>
                <w:rFonts w:ascii="Arial" w:hAnsi="Arial" w:cs="Arial"/>
              </w:rPr>
              <w:t>recommended that serious consideration be given to implementing a reduced charge for bookings by community/charity groups; and</w:t>
            </w:r>
          </w:p>
          <w:p w:rsidR="004C4CF1" w:rsidRPr="008261C2" w:rsidRDefault="004C4CF1" w:rsidP="008261C2">
            <w:pPr>
              <w:contextualSpacing/>
              <w:jc w:val="both"/>
              <w:rPr>
                <w:rFonts w:ascii="Arial" w:hAnsi="Arial" w:cs="Arial"/>
              </w:rPr>
            </w:pPr>
          </w:p>
          <w:p w:rsidR="00504C65" w:rsidRPr="008261C2" w:rsidRDefault="00504C65" w:rsidP="008261C2">
            <w:pPr>
              <w:pStyle w:val="ListParagraph"/>
              <w:numPr>
                <w:ilvl w:val="0"/>
                <w:numId w:val="5"/>
              </w:numPr>
              <w:ind w:left="360"/>
              <w:contextualSpacing/>
              <w:jc w:val="both"/>
              <w:rPr>
                <w:rFonts w:ascii="Arial" w:hAnsi="Arial" w:cs="Arial"/>
              </w:rPr>
            </w:pPr>
            <w:r w:rsidRPr="008261C2">
              <w:rPr>
                <w:rFonts w:ascii="Arial" w:hAnsi="Arial" w:cs="Arial"/>
              </w:rPr>
              <w:t xml:space="preserve">agreed to set up a task group to look at the work to date and how members can be involved before any proposals are considered by the  Cabinet  </w:t>
            </w:r>
          </w:p>
          <w:p w:rsidR="008261C2" w:rsidRPr="008261C2" w:rsidRDefault="008261C2" w:rsidP="008261C2">
            <w:pPr>
              <w:contextualSpacing/>
              <w:jc w:val="both"/>
              <w:rPr>
                <w:rFonts w:ascii="Arial" w:hAnsi="Arial" w:cs="Arial"/>
                <w:b/>
              </w:rPr>
            </w:pP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37CE0" w:rsidRDefault="0097678E" w:rsidP="00E95FF2">
            <w:pPr>
              <w:rPr>
                <w:rFonts w:ascii="Arial" w:hAnsi="Arial" w:cs="Arial"/>
                <w:bCs/>
                <w:iCs/>
              </w:rPr>
            </w:pPr>
            <w:r>
              <w:rPr>
                <w:rFonts w:ascii="Arial" w:hAnsi="Arial" w:cs="Arial"/>
                <w:bCs/>
                <w:iCs/>
              </w:rPr>
              <w:t>Cllr Clark /</w:t>
            </w:r>
          </w:p>
          <w:p w:rsidR="0097678E" w:rsidRDefault="008261C2" w:rsidP="00E95FF2">
            <w:pPr>
              <w:rPr>
                <w:rFonts w:ascii="Arial" w:hAnsi="Arial" w:cs="Arial"/>
                <w:bCs/>
                <w:iCs/>
              </w:rPr>
            </w:pPr>
            <w:r>
              <w:rPr>
                <w:rFonts w:ascii="Arial" w:hAnsi="Arial" w:cs="Arial"/>
                <w:bCs/>
                <w:iCs/>
              </w:rPr>
              <w:t>J Noad</w:t>
            </w:r>
          </w:p>
          <w:p w:rsidR="0097678E" w:rsidRPr="00080753" w:rsidRDefault="0097678E" w:rsidP="00E95FF2">
            <w:pPr>
              <w:rPr>
                <w:rFonts w:ascii="Arial" w:hAnsi="Arial" w:cs="Arial"/>
                <w:bCs/>
                <w:iCs/>
              </w:rPr>
            </w:pPr>
          </w:p>
        </w:tc>
        <w:tc>
          <w:tcPr>
            <w:tcW w:w="1134" w:type="dxa"/>
            <w:tcBorders>
              <w:top w:val="single" w:sz="6" w:space="0" w:color="auto"/>
              <w:left w:val="nil"/>
              <w:bottom w:val="single" w:sz="6" w:space="0" w:color="auto"/>
              <w:right w:val="single" w:sz="6" w:space="0" w:color="auto"/>
            </w:tcBorders>
          </w:tcPr>
          <w:p w:rsidR="00337CE0" w:rsidRPr="00166CB7" w:rsidRDefault="008261C2" w:rsidP="00EF3474">
            <w:pPr>
              <w:jc w:val="center"/>
              <w:rPr>
                <w:rFonts w:ascii="Arial" w:hAnsi="Arial" w:cs="Arial"/>
                <w:iCs/>
              </w:rPr>
            </w:pPr>
            <w:r>
              <w:rPr>
                <w:rFonts w:ascii="Arial" w:hAnsi="Arial" w:cs="Arial"/>
                <w:iCs/>
              </w:rPr>
              <w:t>Yes</w:t>
            </w:r>
          </w:p>
        </w:tc>
        <w:tc>
          <w:tcPr>
            <w:tcW w:w="141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337CE0" w:rsidRPr="00166CB7" w:rsidRDefault="008261C2" w:rsidP="00E95FF2">
            <w:pPr>
              <w:jc w:val="center"/>
              <w:rPr>
                <w:rFonts w:ascii="Arial" w:hAnsi="Arial" w:cs="Arial"/>
                <w:iCs/>
              </w:rPr>
            </w:pPr>
            <w:r>
              <w:rPr>
                <w:rFonts w:ascii="Arial" w:hAnsi="Arial" w:cs="Arial"/>
                <w:iCs/>
              </w:rPr>
              <w:t>Yes</w:t>
            </w:r>
          </w:p>
        </w:tc>
        <w:tc>
          <w:tcPr>
            <w:tcW w:w="4297"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tcPr>
          <w:p w:rsidR="00FC5D28" w:rsidRDefault="00FC5D28" w:rsidP="008725FD">
            <w:pPr>
              <w:rPr>
                <w:rFonts w:ascii="Arial" w:hAnsi="Arial" w:cs="Arial"/>
                <w:iCs/>
              </w:rPr>
            </w:pPr>
          </w:p>
          <w:p w:rsidR="00FC5D28" w:rsidRDefault="008261C2" w:rsidP="008725FD">
            <w:pPr>
              <w:rPr>
                <w:rFonts w:ascii="Arial" w:hAnsi="Arial" w:cs="Arial"/>
                <w:iCs/>
              </w:rPr>
            </w:pPr>
            <w:r>
              <w:rPr>
                <w:rFonts w:ascii="Arial" w:hAnsi="Arial" w:cs="Arial"/>
                <w:iCs/>
              </w:rPr>
              <w:t>Project team created and linked with Worden Hall (see above).</w:t>
            </w:r>
          </w:p>
          <w:p w:rsidR="008261C2" w:rsidRDefault="008261C2" w:rsidP="008725FD">
            <w:pPr>
              <w:rPr>
                <w:rFonts w:ascii="Arial" w:hAnsi="Arial" w:cs="Arial"/>
                <w:iCs/>
              </w:rPr>
            </w:pPr>
          </w:p>
          <w:p w:rsidR="008725FD" w:rsidRPr="00A26C0D" w:rsidRDefault="008261C2" w:rsidP="008725FD">
            <w:pPr>
              <w:rPr>
                <w:rFonts w:ascii="Arial" w:hAnsi="Arial" w:cs="Arial"/>
                <w:iCs/>
              </w:rPr>
            </w:pPr>
            <w:r>
              <w:rPr>
                <w:rFonts w:ascii="Arial" w:hAnsi="Arial" w:cs="Arial"/>
                <w:iCs/>
              </w:rPr>
              <w:t xml:space="preserve">Scrutiny Review Task Group created and helpful workshop held on </w:t>
            </w:r>
            <w:r w:rsidR="008725FD" w:rsidRPr="00A26C0D">
              <w:rPr>
                <w:rFonts w:ascii="Arial" w:hAnsi="Arial" w:cs="Arial"/>
                <w:iCs/>
              </w:rPr>
              <w:t>17</w:t>
            </w:r>
            <w:r>
              <w:rPr>
                <w:rFonts w:ascii="Arial" w:hAnsi="Arial" w:cs="Arial"/>
                <w:iCs/>
              </w:rPr>
              <w:t xml:space="preserve"> January 2018</w:t>
            </w:r>
            <w:r w:rsidR="008725FD" w:rsidRPr="00A26C0D">
              <w:rPr>
                <w:rFonts w:ascii="Arial" w:hAnsi="Arial" w:cs="Arial"/>
                <w:iCs/>
              </w:rPr>
              <w:t xml:space="preserve">. </w:t>
            </w:r>
          </w:p>
          <w:p w:rsidR="008725FD" w:rsidRPr="00A26C0D" w:rsidRDefault="008725FD" w:rsidP="008725FD">
            <w:pPr>
              <w:rPr>
                <w:rFonts w:ascii="Arial" w:hAnsi="Arial" w:cs="Arial"/>
                <w:iCs/>
              </w:rPr>
            </w:pPr>
          </w:p>
          <w:p w:rsidR="008725FD" w:rsidRPr="00A26C0D" w:rsidRDefault="008261C2" w:rsidP="008725FD">
            <w:pPr>
              <w:rPr>
                <w:rFonts w:ascii="Arial" w:hAnsi="Arial" w:cs="Arial"/>
                <w:iCs/>
              </w:rPr>
            </w:pPr>
            <w:r>
              <w:rPr>
                <w:rFonts w:ascii="Arial" w:hAnsi="Arial" w:cs="Arial"/>
                <w:iCs/>
              </w:rPr>
              <w:t>The next stage is for the Scrutiny review to be scoped and for a meeting to be held with the project team to discuss the project plan and programme management arrangements.</w:t>
            </w:r>
          </w:p>
          <w:p w:rsidR="00337CE0" w:rsidRPr="00166CB7" w:rsidRDefault="00337CE0" w:rsidP="004571D8">
            <w:pPr>
              <w:rPr>
                <w:rFonts w:ascii="Arial" w:hAnsi="Arial" w:cs="Arial"/>
                <w:iCs/>
              </w:rPr>
            </w:pPr>
          </w:p>
        </w:tc>
      </w:tr>
    </w:tbl>
    <w:p w:rsidR="00E76B76" w:rsidRPr="001C7FCD" w:rsidRDefault="00E76B76" w:rsidP="00E55195">
      <w:pPr>
        <w:rPr>
          <w:rFonts w:ascii="Arial" w:hAnsi="Arial" w:cs="Arial"/>
          <w:b/>
          <w:bCs/>
        </w:rPr>
      </w:pPr>
    </w:p>
    <w:sectPr w:rsidR="00E76B76" w:rsidRPr="001C7FCD" w:rsidSect="00FB412E">
      <w:headerReference w:type="default" r:id="rId8"/>
      <w:footerReference w:type="default" r:id="rId9"/>
      <w:pgSz w:w="16838" w:h="11906" w:orient="landscape"/>
      <w:pgMar w:top="317" w:right="851" w:bottom="284" w:left="1440" w:header="278" w:footer="17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204B" w:rsidRDefault="004B204B" w:rsidP="009308DE">
      <w:r>
        <w:separator/>
      </w:r>
    </w:p>
  </w:endnote>
  <w:endnote w:type="continuationSeparator" w:id="0">
    <w:p w:rsidR="004B204B" w:rsidRDefault="004B204B" w:rsidP="00930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5FD" w:rsidRPr="00527D55" w:rsidRDefault="008725FD" w:rsidP="00527D55">
    <w:pPr>
      <w:pStyle w:val="Footer"/>
      <w:jc w:val="center"/>
      <w:rPr>
        <w:rFonts w:ascii="Arial" w:hAnsi="Arial" w:cs="Arial"/>
      </w:rPr>
    </w:pPr>
    <w:r w:rsidRPr="002E2FC0">
      <w:rPr>
        <w:rFonts w:ascii="Arial" w:hAnsi="Arial" w:cs="Arial"/>
      </w:rPr>
      <w:fldChar w:fldCharType="begin"/>
    </w:r>
    <w:r w:rsidRPr="002E2FC0">
      <w:rPr>
        <w:rFonts w:ascii="Arial" w:hAnsi="Arial" w:cs="Arial"/>
      </w:rPr>
      <w:instrText xml:space="preserve"> PAGE   \* MERGEFORMAT </w:instrText>
    </w:r>
    <w:r w:rsidRPr="002E2FC0">
      <w:rPr>
        <w:rFonts w:ascii="Arial" w:hAnsi="Arial" w:cs="Arial"/>
      </w:rPr>
      <w:fldChar w:fldCharType="separate"/>
    </w:r>
    <w:r w:rsidR="002E0C17">
      <w:rPr>
        <w:rFonts w:ascii="Arial" w:hAnsi="Arial" w:cs="Arial"/>
        <w:noProof/>
      </w:rPr>
      <w:t>4</w:t>
    </w:r>
    <w:r w:rsidRPr="002E2FC0">
      <w:rPr>
        <w:rFonts w:ascii="Arial" w:hAnsi="Arial" w:cs="Arial"/>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204B" w:rsidRDefault="004B204B" w:rsidP="009308DE">
      <w:r>
        <w:separator/>
      </w:r>
    </w:p>
  </w:footnote>
  <w:footnote w:type="continuationSeparator" w:id="0">
    <w:p w:rsidR="004B204B" w:rsidRDefault="004B204B" w:rsidP="009308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5FD" w:rsidRDefault="00527D55" w:rsidP="000D54FD">
    <w:pPr>
      <w:jc w:val="center"/>
      <w:rPr>
        <w:rFonts w:ascii="Arial" w:hAnsi="Arial" w:cs="Arial"/>
        <w:b/>
        <w:bCs/>
      </w:rPr>
    </w:pPr>
    <w:r>
      <w:rPr>
        <w:rFonts w:ascii="Arial" w:hAnsi="Arial" w:cs="Arial"/>
        <w:b/>
        <w:bCs/>
      </w:rPr>
      <w:t>South Ribble Borough Council</w:t>
    </w:r>
  </w:p>
  <w:p w:rsidR="00527D55" w:rsidRDefault="00527D55" w:rsidP="000D54FD">
    <w:pPr>
      <w:jc w:val="center"/>
      <w:rPr>
        <w:rFonts w:ascii="Arial" w:hAnsi="Arial" w:cs="Arial"/>
        <w:b/>
        <w:bCs/>
      </w:rPr>
    </w:pPr>
    <w:r>
      <w:rPr>
        <w:rFonts w:ascii="Arial" w:hAnsi="Arial" w:cs="Arial"/>
        <w:b/>
        <w:bCs/>
      </w:rPr>
      <w:t>Scrutiny Committee</w:t>
    </w:r>
  </w:p>
  <w:p w:rsidR="008725FD" w:rsidRPr="00527D55" w:rsidRDefault="00527D55" w:rsidP="00527D55">
    <w:pPr>
      <w:jc w:val="center"/>
      <w:rPr>
        <w:rFonts w:ascii="Arial" w:hAnsi="Arial" w:cs="Arial"/>
        <w:b/>
        <w:bCs/>
      </w:rPr>
    </w:pPr>
    <w:r>
      <w:rPr>
        <w:rFonts w:ascii="Arial" w:hAnsi="Arial" w:cs="Arial"/>
        <w:b/>
        <w:bCs/>
      </w:rPr>
      <w:t>Matters Arising from Previous Meetings / Recommendation Tracking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C112B"/>
    <w:multiLevelType w:val="hybridMultilevel"/>
    <w:tmpl w:val="B5A628E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014065E"/>
    <w:multiLevelType w:val="hybridMultilevel"/>
    <w:tmpl w:val="026E8F5A"/>
    <w:lvl w:ilvl="0" w:tplc="8690A80A">
      <w:start w:val="3"/>
      <w:numFmt w:val="decimal"/>
      <w:lvlText w:val="(%1)"/>
      <w:lvlJc w:val="left"/>
      <w:pPr>
        <w:ind w:left="720" w:hanging="360"/>
      </w:pPr>
      <w:rPr>
        <w:rFonts w:cs="Arial" w:hint="default"/>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6FA6B24"/>
    <w:multiLevelType w:val="hybridMultilevel"/>
    <w:tmpl w:val="DF6840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44A2AAA"/>
    <w:multiLevelType w:val="hybridMultilevel"/>
    <w:tmpl w:val="EC3C3908"/>
    <w:lvl w:ilvl="0" w:tplc="F376A538">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E72F3B"/>
    <w:multiLevelType w:val="hybridMultilevel"/>
    <w:tmpl w:val="2B0497F6"/>
    <w:lvl w:ilvl="0" w:tplc="4A228B56">
      <w:start w:val="2"/>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3E86885"/>
    <w:multiLevelType w:val="hybridMultilevel"/>
    <w:tmpl w:val="E8E4F732"/>
    <w:lvl w:ilvl="0" w:tplc="E33E5CF6">
      <w:start w:val="1"/>
      <w:numFmt w:val="bullet"/>
      <w:lvlText w:val="u"/>
      <w:lvlJc w:val="left"/>
      <w:pPr>
        <w:ind w:left="360" w:hanging="360"/>
      </w:pPr>
      <w:rPr>
        <w:rFonts w:ascii="Wingdings 3" w:hAnsi="Wingdings 3"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A99244C"/>
    <w:multiLevelType w:val="hybridMultilevel"/>
    <w:tmpl w:val="DE82AA14"/>
    <w:lvl w:ilvl="0" w:tplc="FFFFFFFF">
      <w:start w:val="1"/>
      <w:numFmt w:val="lowerLetter"/>
      <w:lvlText w:val="(%1)"/>
      <w:lvlJc w:val="left"/>
      <w:pPr>
        <w:ind w:left="786" w:hanging="360"/>
      </w:p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7" w15:restartNumberingAfterBreak="0">
    <w:nsid w:val="7A99244E"/>
    <w:multiLevelType w:val="hybridMultilevel"/>
    <w:tmpl w:val="C05ADA3E"/>
    <w:lvl w:ilvl="0" w:tplc="FFFFFFFF">
      <w:start w:val="1"/>
      <w:numFmt w:val="lowerLetter"/>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8" w15:restartNumberingAfterBreak="0">
    <w:nsid w:val="7A992450"/>
    <w:multiLevelType w:val="hybridMultilevel"/>
    <w:tmpl w:val="32A67006"/>
    <w:lvl w:ilvl="0" w:tplc="FFFFFFFF">
      <w:start w:val="1"/>
      <w:numFmt w:val="decimal"/>
      <w:lvlText w:val="(%1)"/>
      <w:lvlJc w:val="left"/>
      <w:pPr>
        <w:ind w:left="720" w:hanging="360"/>
      </w:pPr>
      <w:rPr>
        <w:rFonts w:cs="Arial"/>
        <w:color w:val="auto"/>
        <w:sz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7A992452"/>
    <w:multiLevelType w:val="hybridMultilevel"/>
    <w:tmpl w:val="0066A1F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 w:numId="8">
    <w:abstractNumId w:val="0"/>
  </w:num>
  <w:num w:numId="9">
    <w:abstractNumId w:val="5"/>
  </w:num>
  <w:num w:numId="10">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F02"/>
    <w:rsid w:val="00001570"/>
    <w:rsid w:val="00002BC1"/>
    <w:rsid w:val="00002EC4"/>
    <w:rsid w:val="000039DF"/>
    <w:rsid w:val="00005DE0"/>
    <w:rsid w:val="00012C16"/>
    <w:rsid w:val="0001494E"/>
    <w:rsid w:val="0002043F"/>
    <w:rsid w:val="0003145D"/>
    <w:rsid w:val="00032A63"/>
    <w:rsid w:val="00032F0D"/>
    <w:rsid w:val="000349F0"/>
    <w:rsid w:val="0003508C"/>
    <w:rsid w:val="00035748"/>
    <w:rsid w:val="000471EA"/>
    <w:rsid w:val="00056D2E"/>
    <w:rsid w:val="000576E7"/>
    <w:rsid w:val="000610EA"/>
    <w:rsid w:val="00064EA1"/>
    <w:rsid w:val="000728B1"/>
    <w:rsid w:val="000736BB"/>
    <w:rsid w:val="00080753"/>
    <w:rsid w:val="00084728"/>
    <w:rsid w:val="000853BF"/>
    <w:rsid w:val="00087349"/>
    <w:rsid w:val="00087499"/>
    <w:rsid w:val="00095B25"/>
    <w:rsid w:val="000A10FF"/>
    <w:rsid w:val="000A4163"/>
    <w:rsid w:val="000A5A18"/>
    <w:rsid w:val="000A7B9F"/>
    <w:rsid w:val="000B207B"/>
    <w:rsid w:val="000B7116"/>
    <w:rsid w:val="000C1391"/>
    <w:rsid w:val="000C53EC"/>
    <w:rsid w:val="000D54FD"/>
    <w:rsid w:val="000D74E1"/>
    <w:rsid w:val="000E1CCE"/>
    <w:rsid w:val="000F152A"/>
    <w:rsid w:val="000F2AB0"/>
    <w:rsid w:val="000F71FD"/>
    <w:rsid w:val="001030C5"/>
    <w:rsid w:val="001122CD"/>
    <w:rsid w:val="00112E49"/>
    <w:rsid w:val="00114044"/>
    <w:rsid w:val="0011590B"/>
    <w:rsid w:val="00117822"/>
    <w:rsid w:val="001260E3"/>
    <w:rsid w:val="001262FE"/>
    <w:rsid w:val="001263A0"/>
    <w:rsid w:val="001351D5"/>
    <w:rsid w:val="00137359"/>
    <w:rsid w:val="001470DB"/>
    <w:rsid w:val="00150CEC"/>
    <w:rsid w:val="00156630"/>
    <w:rsid w:val="0015794D"/>
    <w:rsid w:val="00166CB7"/>
    <w:rsid w:val="001712AB"/>
    <w:rsid w:val="00171752"/>
    <w:rsid w:val="00173F3A"/>
    <w:rsid w:val="0017522D"/>
    <w:rsid w:val="001766C2"/>
    <w:rsid w:val="00177658"/>
    <w:rsid w:val="001778E1"/>
    <w:rsid w:val="001808BC"/>
    <w:rsid w:val="00186468"/>
    <w:rsid w:val="00193FF5"/>
    <w:rsid w:val="001A173E"/>
    <w:rsid w:val="001A2955"/>
    <w:rsid w:val="001A7503"/>
    <w:rsid w:val="001A7F74"/>
    <w:rsid w:val="001B4FDE"/>
    <w:rsid w:val="001C3325"/>
    <w:rsid w:val="001C4806"/>
    <w:rsid w:val="001C7FCD"/>
    <w:rsid w:val="001D3C33"/>
    <w:rsid w:val="001D4F18"/>
    <w:rsid w:val="001D50EB"/>
    <w:rsid w:val="001D7BB3"/>
    <w:rsid w:val="001F4A95"/>
    <w:rsid w:val="001F5E1B"/>
    <w:rsid w:val="001F64D3"/>
    <w:rsid w:val="00201F41"/>
    <w:rsid w:val="00203DA2"/>
    <w:rsid w:val="00203F8D"/>
    <w:rsid w:val="00204942"/>
    <w:rsid w:val="00210883"/>
    <w:rsid w:val="00217012"/>
    <w:rsid w:val="00225141"/>
    <w:rsid w:val="0022664F"/>
    <w:rsid w:val="002434B1"/>
    <w:rsid w:val="0024355C"/>
    <w:rsid w:val="00245781"/>
    <w:rsid w:val="00246467"/>
    <w:rsid w:val="00246C68"/>
    <w:rsid w:val="00250779"/>
    <w:rsid w:val="0025415D"/>
    <w:rsid w:val="00255A5C"/>
    <w:rsid w:val="0025620C"/>
    <w:rsid w:val="00263289"/>
    <w:rsid w:val="002662C9"/>
    <w:rsid w:val="002663B6"/>
    <w:rsid w:val="0027323B"/>
    <w:rsid w:val="002747F8"/>
    <w:rsid w:val="0027724A"/>
    <w:rsid w:val="00285474"/>
    <w:rsid w:val="00291A7B"/>
    <w:rsid w:val="002B322E"/>
    <w:rsid w:val="002B667C"/>
    <w:rsid w:val="002B7B96"/>
    <w:rsid w:val="002C29BE"/>
    <w:rsid w:val="002D002F"/>
    <w:rsid w:val="002D05B5"/>
    <w:rsid w:val="002D09A7"/>
    <w:rsid w:val="002D09FE"/>
    <w:rsid w:val="002E0886"/>
    <w:rsid w:val="002E0C17"/>
    <w:rsid w:val="002E2FC0"/>
    <w:rsid w:val="002F0116"/>
    <w:rsid w:val="00301F4C"/>
    <w:rsid w:val="00305A32"/>
    <w:rsid w:val="00311AD7"/>
    <w:rsid w:val="0032009B"/>
    <w:rsid w:val="00320E47"/>
    <w:rsid w:val="00322B9E"/>
    <w:rsid w:val="00325DEB"/>
    <w:rsid w:val="00327F91"/>
    <w:rsid w:val="00330E8A"/>
    <w:rsid w:val="00337CE0"/>
    <w:rsid w:val="00350BA0"/>
    <w:rsid w:val="00353643"/>
    <w:rsid w:val="00354197"/>
    <w:rsid w:val="003672B3"/>
    <w:rsid w:val="00372620"/>
    <w:rsid w:val="003803EA"/>
    <w:rsid w:val="003807CA"/>
    <w:rsid w:val="00384574"/>
    <w:rsid w:val="00392AF3"/>
    <w:rsid w:val="00393E27"/>
    <w:rsid w:val="003961DB"/>
    <w:rsid w:val="00396DD1"/>
    <w:rsid w:val="003A6564"/>
    <w:rsid w:val="003B197B"/>
    <w:rsid w:val="003C1687"/>
    <w:rsid w:val="003C6959"/>
    <w:rsid w:val="003D0996"/>
    <w:rsid w:val="003D314F"/>
    <w:rsid w:val="003D73E0"/>
    <w:rsid w:val="003D77F7"/>
    <w:rsid w:val="003E09D4"/>
    <w:rsid w:val="003E248E"/>
    <w:rsid w:val="003F283B"/>
    <w:rsid w:val="003F2F73"/>
    <w:rsid w:val="003F44F6"/>
    <w:rsid w:val="003F5E82"/>
    <w:rsid w:val="00402979"/>
    <w:rsid w:val="00414018"/>
    <w:rsid w:val="0041590E"/>
    <w:rsid w:val="004160BB"/>
    <w:rsid w:val="00422107"/>
    <w:rsid w:val="0042787A"/>
    <w:rsid w:val="00432CC0"/>
    <w:rsid w:val="00432CD2"/>
    <w:rsid w:val="004433FF"/>
    <w:rsid w:val="0044354C"/>
    <w:rsid w:val="004452CE"/>
    <w:rsid w:val="00450826"/>
    <w:rsid w:val="004509D2"/>
    <w:rsid w:val="0045125A"/>
    <w:rsid w:val="00451A6E"/>
    <w:rsid w:val="00451BCB"/>
    <w:rsid w:val="0045345A"/>
    <w:rsid w:val="004571D8"/>
    <w:rsid w:val="00463F0A"/>
    <w:rsid w:val="00465519"/>
    <w:rsid w:val="0046765E"/>
    <w:rsid w:val="004679DB"/>
    <w:rsid w:val="00470125"/>
    <w:rsid w:val="0047514F"/>
    <w:rsid w:val="004764C0"/>
    <w:rsid w:val="0048016C"/>
    <w:rsid w:val="0048064C"/>
    <w:rsid w:val="00483CC4"/>
    <w:rsid w:val="00483F38"/>
    <w:rsid w:val="0048590F"/>
    <w:rsid w:val="00493F42"/>
    <w:rsid w:val="00496F8B"/>
    <w:rsid w:val="004A5FF7"/>
    <w:rsid w:val="004B204B"/>
    <w:rsid w:val="004B6580"/>
    <w:rsid w:val="004B712E"/>
    <w:rsid w:val="004B79AD"/>
    <w:rsid w:val="004C0488"/>
    <w:rsid w:val="004C07A0"/>
    <w:rsid w:val="004C2C44"/>
    <w:rsid w:val="004C4CF1"/>
    <w:rsid w:val="004C5031"/>
    <w:rsid w:val="004D0DD1"/>
    <w:rsid w:val="004D1B37"/>
    <w:rsid w:val="004E0608"/>
    <w:rsid w:val="004E3C8C"/>
    <w:rsid w:val="004E5071"/>
    <w:rsid w:val="004F4881"/>
    <w:rsid w:val="004F4997"/>
    <w:rsid w:val="004F6464"/>
    <w:rsid w:val="004F6478"/>
    <w:rsid w:val="00501146"/>
    <w:rsid w:val="00504C65"/>
    <w:rsid w:val="005067C5"/>
    <w:rsid w:val="00506CA4"/>
    <w:rsid w:val="00507A3A"/>
    <w:rsid w:val="005125E9"/>
    <w:rsid w:val="00527D55"/>
    <w:rsid w:val="00536827"/>
    <w:rsid w:val="00537832"/>
    <w:rsid w:val="00541EA2"/>
    <w:rsid w:val="00545CDB"/>
    <w:rsid w:val="005479B1"/>
    <w:rsid w:val="005554D1"/>
    <w:rsid w:val="00555CE1"/>
    <w:rsid w:val="00556BF5"/>
    <w:rsid w:val="005651A1"/>
    <w:rsid w:val="00571955"/>
    <w:rsid w:val="00571B46"/>
    <w:rsid w:val="00574193"/>
    <w:rsid w:val="00583575"/>
    <w:rsid w:val="00591829"/>
    <w:rsid w:val="005B162A"/>
    <w:rsid w:val="005B26E4"/>
    <w:rsid w:val="005B30AD"/>
    <w:rsid w:val="005E286A"/>
    <w:rsid w:val="005E346B"/>
    <w:rsid w:val="005E697A"/>
    <w:rsid w:val="005F2F01"/>
    <w:rsid w:val="005F75A9"/>
    <w:rsid w:val="005F7686"/>
    <w:rsid w:val="00601BF4"/>
    <w:rsid w:val="006049C0"/>
    <w:rsid w:val="00607356"/>
    <w:rsid w:val="00607BDC"/>
    <w:rsid w:val="006167E3"/>
    <w:rsid w:val="00620630"/>
    <w:rsid w:val="006254F3"/>
    <w:rsid w:val="00630630"/>
    <w:rsid w:val="00631AC5"/>
    <w:rsid w:val="006320FC"/>
    <w:rsid w:val="00632DD7"/>
    <w:rsid w:val="00632F3D"/>
    <w:rsid w:val="0063754C"/>
    <w:rsid w:val="006410BD"/>
    <w:rsid w:val="00641712"/>
    <w:rsid w:val="00641768"/>
    <w:rsid w:val="00664EE5"/>
    <w:rsid w:val="00665D56"/>
    <w:rsid w:val="00672B56"/>
    <w:rsid w:val="0068214B"/>
    <w:rsid w:val="006821C2"/>
    <w:rsid w:val="0068270B"/>
    <w:rsid w:val="006942D8"/>
    <w:rsid w:val="006954A0"/>
    <w:rsid w:val="006A138B"/>
    <w:rsid w:val="006A16A3"/>
    <w:rsid w:val="006A31EE"/>
    <w:rsid w:val="006A7185"/>
    <w:rsid w:val="006B39A3"/>
    <w:rsid w:val="006B4EC3"/>
    <w:rsid w:val="006B5012"/>
    <w:rsid w:val="006B7B19"/>
    <w:rsid w:val="006C1E0F"/>
    <w:rsid w:val="006C5397"/>
    <w:rsid w:val="006D3AD4"/>
    <w:rsid w:val="006E779C"/>
    <w:rsid w:val="006F4DF2"/>
    <w:rsid w:val="006F6B79"/>
    <w:rsid w:val="00701822"/>
    <w:rsid w:val="007028D8"/>
    <w:rsid w:val="007042E0"/>
    <w:rsid w:val="0070741D"/>
    <w:rsid w:val="007203C8"/>
    <w:rsid w:val="0072327D"/>
    <w:rsid w:val="00726F0D"/>
    <w:rsid w:val="00730C90"/>
    <w:rsid w:val="00751C27"/>
    <w:rsid w:val="00752B87"/>
    <w:rsid w:val="00755094"/>
    <w:rsid w:val="007556A1"/>
    <w:rsid w:val="00756E91"/>
    <w:rsid w:val="00761554"/>
    <w:rsid w:val="00762712"/>
    <w:rsid w:val="00772741"/>
    <w:rsid w:val="007748B4"/>
    <w:rsid w:val="00783BFA"/>
    <w:rsid w:val="00784E5A"/>
    <w:rsid w:val="00785930"/>
    <w:rsid w:val="007860E1"/>
    <w:rsid w:val="00795D42"/>
    <w:rsid w:val="00797C28"/>
    <w:rsid w:val="007A1758"/>
    <w:rsid w:val="007A253E"/>
    <w:rsid w:val="007A2BFB"/>
    <w:rsid w:val="007A4DCF"/>
    <w:rsid w:val="007A78C7"/>
    <w:rsid w:val="007B5981"/>
    <w:rsid w:val="007B5A0B"/>
    <w:rsid w:val="007B66DB"/>
    <w:rsid w:val="007B71EB"/>
    <w:rsid w:val="007C06DF"/>
    <w:rsid w:val="007D1684"/>
    <w:rsid w:val="007D3393"/>
    <w:rsid w:val="007D410C"/>
    <w:rsid w:val="007D4FB5"/>
    <w:rsid w:val="007E38A9"/>
    <w:rsid w:val="007E4A61"/>
    <w:rsid w:val="007E4D6B"/>
    <w:rsid w:val="007F191A"/>
    <w:rsid w:val="007F4794"/>
    <w:rsid w:val="00800122"/>
    <w:rsid w:val="008020C6"/>
    <w:rsid w:val="0080356F"/>
    <w:rsid w:val="00803F95"/>
    <w:rsid w:val="008053C4"/>
    <w:rsid w:val="00806CFA"/>
    <w:rsid w:val="00811A4A"/>
    <w:rsid w:val="0081619F"/>
    <w:rsid w:val="008161F7"/>
    <w:rsid w:val="00816A0A"/>
    <w:rsid w:val="008250D3"/>
    <w:rsid w:val="008257E0"/>
    <w:rsid w:val="008261C2"/>
    <w:rsid w:val="00832B07"/>
    <w:rsid w:val="008368C6"/>
    <w:rsid w:val="00836B67"/>
    <w:rsid w:val="00837540"/>
    <w:rsid w:val="00841590"/>
    <w:rsid w:val="00841683"/>
    <w:rsid w:val="008440DD"/>
    <w:rsid w:val="008508B5"/>
    <w:rsid w:val="00864488"/>
    <w:rsid w:val="008652A7"/>
    <w:rsid w:val="008725FD"/>
    <w:rsid w:val="00877C2E"/>
    <w:rsid w:val="00884DB4"/>
    <w:rsid w:val="008875D4"/>
    <w:rsid w:val="008879BC"/>
    <w:rsid w:val="008A0896"/>
    <w:rsid w:val="008A227B"/>
    <w:rsid w:val="008A6763"/>
    <w:rsid w:val="008B0144"/>
    <w:rsid w:val="008C3203"/>
    <w:rsid w:val="008D686E"/>
    <w:rsid w:val="008E037C"/>
    <w:rsid w:val="008E59C0"/>
    <w:rsid w:val="008F0245"/>
    <w:rsid w:val="008F55EF"/>
    <w:rsid w:val="0090131C"/>
    <w:rsid w:val="00901C1F"/>
    <w:rsid w:val="00907A58"/>
    <w:rsid w:val="00917FED"/>
    <w:rsid w:val="009203F4"/>
    <w:rsid w:val="00921F4A"/>
    <w:rsid w:val="009256DB"/>
    <w:rsid w:val="00925AFB"/>
    <w:rsid w:val="009308DE"/>
    <w:rsid w:val="00933FF2"/>
    <w:rsid w:val="00934342"/>
    <w:rsid w:val="00941CD1"/>
    <w:rsid w:val="00942C4B"/>
    <w:rsid w:val="0094584D"/>
    <w:rsid w:val="00957A13"/>
    <w:rsid w:val="0097197C"/>
    <w:rsid w:val="00971CC6"/>
    <w:rsid w:val="00972E53"/>
    <w:rsid w:val="00974298"/>
    <w:rsid w:val="009746CD"/>
    <w:rsid w:val="0097678E"/>
    <w:rsid w:val="00981F94"/>
    <w:rsid w:val="00985B5A"/>
    <w:rsid w:val="00985CE8"/>
    <w:rsid w:val="00991ACC"/>
    <w:rsid w:val="009932F5"/>
    <w:rsid w:val="009941A2"/>
    <w:rsid w:val="009A5753"/>
    <w:rsid w:val="009A5B7E"/>
    <w:rsid w:val="009A76D1"/>
    <w:rsid w:val="009B64E8"/>
    <w:rsid w:val="009C26D2"/>
    <w:rsid w:val="009C35DF"/>
    <w:rsid w:val="009D3F6B"/>
    <w:rsid w:val="009D4D1A"/>
    <w:rsid w:val="009D538B"/>
    <w:rsid w:val="009D6BD2"/>
    <w:rsid w:val="009E08C9"/>
    <w:rsid w:val="009E0A3D"/>
    <w:rsid w:val="009E0C03"/>
    <w:rsid w:val="009E42CE"/>
    <w:rsid w:val="009E7EF7"/>
    <w:rsid w:val="009F0793"/>
    <w:rsid w:val="009F1CED"/>
    <w:rsid w:val="00A01A61"/>
    <w:rsid w:val="00A01B26"/>
    <w:rsid w:val="00A04A35"/>
    <w:rsid w:val="00A05F94"/>
    <w:rsid w:val="00A13AEA"/>
    <w:rsid w:val="00A20FF5"/>
    <w:rsid w:val="00A21072"/>
    <w:rsid w:val="00A21F46"/>
    <w:rsid w:val="00A24D3E"/>
    <w:rsid w:val="00A27005"/>
    <w:rsid w:val="00A32740"/>
    <w:rsid w:val="00A340C7"/>
    <w:rsid w:val="00A374BD"/>
    <w:rsid w:val="00A4048C"/>
    <w:rsid w:val="00A465C7"/>
    <w:rsid w:val="00A50C3F"/>
    <w:rsid w:val="00A52487"/>
    <w:rsid w:val="00A53684"/>
    <w:rsid w:val="00A55395"/>
    <w:rsid w:val="00A56162"/>
    <w:rsid w:val="00A57B23"/>
    <w:rsid w:val="00A622D3"/>
    <w:rsid w:val="00A73237"/>
    <w:rsid w:val="00A833E0"/>
    <w:rsid w:val="00A859DF"/>
    <w:rsid w:val="00A90BC9"/>
    <w:rsid w:val="00A915AA"/>
    <w:rsid w:val="00A91FEB"/>
    <w:rsid w:val="00A944B5"/>
    <w:rsid w:val="00A95ACA"/>
    <w:rsid w:val="00A96108"/>
    <w:rsid w:val="00AA3DA6"/>
    <w:rsid w:val="00AA75D6"/>
    <w:rsid w:val="00AB6E1F"/>
    <w:rsid w:val="00AB7A1B"/>
    <w:rsid w:val="00AC2E26"/>
    <w:rsid w:val="00AC6821"/>
    <w:rsid w:val="00AD25FB"/>
    <w:rsid w:val="00AD5887"/>
    <w:rsid w:val="00AE1995"/>
    <w:rsid w:val="00AE309C"/>
    <w:rsid w:val="00AE37D5"/>
    <w:rsid w:val="00AE5D61"/>
    <w:rsid w:val="00AF072B"/>
    <w:rsid w:val="00AF104F"/>
    <w:rsid w:val="00AF1CFE"/>
    <w:rsid w:val="00AF2612"/>
    <w:rsid w:val="00AF4549"/>
    <w:rsid w:val="00AF584B"/>
    <w:rsid w:val="00B001AA"/>
    <w:rsid w:val="00B039A2"/>
    <w:rsid w:val="00B06C83"/>
    <w:rsid w:val="00B12D79"/>
    <w:rsid w:val="00B17BF1"/>
    <w:rsid w:val="00B17EA5"/>
    <w:rsid w:val="00B20670"/>
    <w:rsid w:val="00B212C0"/>
    <w:rsid w:val="00B229E9"/>
    <w:rsid w:val="00B27C77"/>
    <w:rsid w:val="00B30B27"/>
    <w:rsid w:val="00B310C3"/>
    <w:rsid w:val="00B31261"/>
    <w:rsid w:val="00B320FB"/>
    <w:rsid w:val="00B35187"/>
    <w:rsid w:val="00B442AF"/>
    <w:rsid w:val="00B45C23"/>
    <w:rsid w:val="00B4689F"/>
    <w:rsid w:val="00B46EFF"/>
    <w:rsid w:val="00B47A07"/>
    <w:rsid w:val="00B50029"/>
    <w:rsid w:val="00B506DA"/>
    <w:rsid w:val="00B5095E"/>
    <w:rsid w:val="00B534A4"/>
    <w:rsid w:val="00B6101F"/>
    <w:rsid w:val="00B61616"/>
    <w:rsid w:val="00B63AE4"/>
    <w:rsid w:val="00B75B38"/>
    <w:rsid w:val="00B77B30"/>
    <w:rsid w:val="00B84F7D"/>
    <w:rsid w:val="00B85ADE"/>
    <w:rsid w:val="00B877A0"/>
    <w:rsid w:val="00B9405A"/>
    <w:rsid w:val="00B96CAA"/>
    <w:rsid w:val="00BA21FE"/>
    <w:rsid w:val="00BA4792"/>
    <w:rsid w:val="00BA4EF6"/>
    <w:rsid w:val="00BC43B3"/>
    <w:rsid w:val="00BC5BCF"/>
    <w:rsid w:val="00BD0B7F"/>
    <w:rsid w:val="00BD60EB"/>
    <w:rsid w:val="00BE3AD1"/>
    <w:rsid w:val="00BE561A"/>
    <w:rsid w:val="00BE7CFF"/>
    <w:rsid w:val="00BF63E2"/>
    <w:rsid w:val="00C043A6"/>
    <w:rsid w:val="00C05A30"/>
    <w:rsid w:val="00C10D87"/>
    <w:rsid w:val="00C14ECC"/>
    <w:rsid w:val="00C216A3"/>
    <w:rsid w:val="00C24D53"/>
    <w:rsid w:val="00C262D6"/>
    <w:rsid w:val="00C52BC8"/>
    <w:rsid w:val="00C62480"/>
    <w:rsid w:val="00C63B31"/>
    <w:rsid w:val="00C745D1"/>
    <w:rsid w:val="00C842DE"/>
    <w:rsid w:val="00C86B76"/>
    <w:rsid w:val="00C92201"/>
    <w:rsid w:val="00C92F02"/>
    <w:rsid w:val="00CB1426"/>
    <w:rsid w:val="00CB5A58"/>
    <w:rsid w:val="00CD1263"/>
    <w:rsid w:val="00CD3E7D"/>
    <w:rsid w:val="00CF050B"/>
    <w:rsid w:val="00CF0B93"/>
    <w:rsid w:val="00CF2275"/>
    <w:rsid w:val="00CF34F9"/>
    <w:rsid w:val="00D056B2"/>
    <w:rsid w:val="00D05AFB"/>
    <w:rsid w:val="00D06249"/>
    <w:rsid w:val="00D12D89"/>
    <w:rsid w:val="00D13B0F"/>
    <w:rsid w:val="00D14759"/>
    <w:rsid w:val="00D16591"/>
    <w:rsid w:val="00D247B9"/>
    <w:rsid w:val="00D25D68"/>
    <w:rsid w:val="00D265FF"/>
    <w:rsid w:val="00D31A51"/>
    <w:rsid w:val="00D327D3"/>
    <w:rsid w:val="00D34291"/>
    <w:rsid w:val="00D435BD"/>
    <w:rsid w:val="00D51E4C"/>
    <w:rsid w:val="00D52B92"/>
    <w:rsid w:val="00D64BD4"/>
    <w:rsid w:val="00D664BE"/>
    <w:rsid w:val="00D6762A"/>
    <w:rsid w:val="00D7469B"/>
    <w:rsid w:val="00D8497E"/>
    <w:rsid w:val="00D84E91"/>
    <w:rsid w:val="00D90272"/>
    <w:rsid w:val="00D92F06"/>
    <w:rsid w:val="00D96041"/>
    <w:rsid w:val="00D968A9"/>
    <w:rsid w:val="00DA5F37"/>
    <w:rsid w:val="00DB447B"/>
    <w:rsid w:val="00DB6C50"/>
    <w:rsid w:val="00DC1073"/>
    <w:rsid w:val="00DC1DF9"/>
    <w:rsid w:val="00DC2C38"/>
    <w:rsid w:val="00DD03E3"/>
    <w:rsid w:val="00DD1221"/>
    <w:rsid w:val="00DD29DB"/>
    <w:rsid w:val="00DE47DC"/>
    <w:rsid w:val="00DE6866"/>
    <w:rsid w:val="00DE72CD"/>
    <w:rsid w:val="00DF076E"/>
    <w:rsid w:val="00DF6DFF"/>
    <w:rsid w:val="00E03612"/>
    <w:rsid w:val="00E04067"/>
    <w:rsid w:val="00E07BDE"/>
    <w:rsid w:val="00E1681B"/>
    <w:rsid w:val="00E21249"/>
    <w:rsid w:val="00E41A3A"/>
    <w:rsid w:val="00E51B2E"/>
    <w:rsid w:val="00E55195"/>
    <w:rsid w:val="00E5683D"/>
    <w:rsid w:val="00E62BB8"/>
    <w:rsid w:val="00E63DE8"/>
    <w:rsid w:val="00E66B76"/>
    <w:rsid w:val="00E67C76"/>
    <w:rsid w:val="00E70347"/>
    <w:rsid w:val="00E71380"/>
    <w:rsid w:val="00E72A37"/>
    <w:rsid w:val="00E74E9D"/>
    <w:rsid w:val="00E76B76"/>
    <w:rsid w:val="00E77C32"/>
    <w:rsid w:val="00E80DF1"/>
    <w:rsid w:val="00E84EC5"/>
    <w:rsid w:val="00E877BA"/>
    <w:rsid w:val="00E95FF2"/>
    <w:rsid w:val="00EA030D"/>
    <w:rsid w:val="00EA3704"/>
    <w:rsid w:val="00EA42EC"/>
    <w:rsid w:val="00EA7FC3"/>
    <w:rsid w:val="00EB2FD9"/>
    <w:rsid w:val="00EB35D0"/>
    <w:rsid w:val="00EB42BD"/>
    <w:rsid w:val="00EB4FF3"/>
    <w:rsid w:val="00EB72E9"/>
    <w:rsid w:val="00EC0DA1"/>
    <w:rsid w:val="00EC58F1"/>
    <w:rsid w:val="00ED0B8A"/>
    <w:rsid w:val="00ED7F5C"/>
    <w:rsid w:val="00EF100A"/>
    <w:rsid w:val="00EF2E35"/>
    <w:rsid w:val="00EF3474"/>
    <w:rsid w:val="00EF4056"/>
    <w:rsid w:val="00EF6052"/>
    <w:rsid w:val="00EF62AE"/>
    <w:rsid w:val="00F01A46"/>
    <w:rsid w:val="00F036A1"/>
    <w:rsid w:val="00F0798C"/>
    <w:rsid w:val="00F127EE"/>
    <w:rsid w:val="00F174C3"/>
    <w:rsid w:val="00F25CA1"/>
    <w:rsid w:val="00F306FF"/>
    <w:rsid w:val="00F35849"/>
    <w:rsid w:val="00F36051"/>
    <w:rsid w:val="00F4328A"/>
    <w:rsid w:val="00F45DDA"/>
    <w:rsid w:val="00F50B23"/>
    <w:rsid w:val="00F56E87"/>
    <w:rsid w:val="00F618FA"/>
    <w:rsid w:val="00F66212"/>
    <w:rsid w:val="00F70765"/>
    <w:rsid w:val="00F7195F"/>
    <w:rsid w:val="00F731EF"/>
    <w:rsid w:val="00F74A08"/>
    <w:rsid w:val="00F76615"/>
    <w:rsid w:val="00F80311"/>
    <w:rsid w:val="00F8217B"/>
    <w:rsid w:val="00F83F11"/>
    <w:rsid w:val="00F85E10"/>
    <w:rsid w:val="00F8754E"/>
    <w:rsid w:val="00F877C2"/>
    <w:rsid w:val="00F908F0"/>
    <w:rsid w:val="00F96B06"/>
    <w:rsid w:val="00FA646C"/>
    <w:rsid w:val="00FA6B20"/>
    <w:rsid w:val="00FB1238"/>
    <w:rsid w:val="00FB38AD"/>
    <w:rsid w:val="00FB412E"/>
    <w:rsid w:val="00FB48FC"/>
    <w:rsid w:val="00FB5887"/>
    <w:rsid w:val="00FC1E8A"/>
    <w:rsid w:val="00FC3B30"/>
    <w:rsid w:val="00FC4A1C"/>
    <w:rsid w:val="00FC5D28"/>
    <w:rsid w:val="00FC7833"/>
    <w:rsid w:val="00FC7F6C"/>
    <w:rsid w:val="00FD78EF"/>
    <w:rsid w:val="00FE41B8"/>
    <w:rsid w:val="00FF0A1A"/>
    <w:rsid w:val="00FF5F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C0482EB-903A-45DF-95B1-15A4587A2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F02"/>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308DE"/>
    <w:pPr>
      <w:tabs>
        <w:tab w:val="center" w:pos="4513"/>
        <w:tab w:val="right" w:pos="9026"/>
      </w:tabs>
    </w:pPr>
  </w:style>
  <w:style w:type="character" w:customStyle="1" w:styleId="HeaderChar">
    <w:name w:val="Header Char"/>
    <w:basedOn w:val="DefaultParagraphFont"/>
    <w:link w:val="Header"/>
    <w:uiPriority w:val="99"/>
    <w:rsid w:val="009308DE"/>
    <w:rPr>
      <w:rFonts w:ascii="Calibri" w:eastAsia="Times New Roman" w:hAnsi="Calibri" w:cs="Calibri"/>
      <w:lang w:eastAsia="en-GB"/>
    </w:rPr>
  </w:style>
  <w:style w:type="paragraph" w:styleId="Footer">
    <w:name w:val="footer"/>
    <w:basedOn w:val="Normal"/>
    <w:link w:val="FooterChar"/>
    <w:uiPriority w:val="99"/>
    <w:rsid w:val="009308DE"/>
    <w:pPr>
      <w:tabs>
        <w:tab w:val="center" w:pos="4513"/>
        <w:tab w:val="right" w:pos="9026"/>
      </w:tabs>
    </w:pPr>
  </w:style>
  <w:style w:type="character" w:customStyle="1" w:styleId="FooterChar">
    <w:name w:val="Footer Char"/>
    <w:basedOn w:val="DefaultParagraphFont"/>
    <w:link w:val="Footer"/>
    <w:uiPriority w:val="99"/>
    <w:rsid w:val="009308DE"/>
    <w:rPr>
      <w:rFonts w:ascii="Calibri" w:eastAsia="Times New Roman" w:hAnsi="Calibri" w:cs="Calibri"/>
      <w:lang w:eastAsia="en-GB"/>
    </w:rPr>
  </w:style>
  <w:style w:type="paragraph" w:styleId="BalloonText">
    <w:name w:val="Balloon Text"/>
    <w:basedOn w:val="Normal"/>
    <w:link w:val="BalloonTextChar"/>
    <w:uiPriority w:val="99"/>
    <w:semiHidden/>
    <w:rsid w:val="00AD5887"/>
    <w:rPr>
      <w:rFonts w:ascii="Tahoma" w:hAnsi="Tahoma" w:cs="Tahoma"/>
      <w:sz w:val="16"/>
      <w:szCs w:val="16"/>
    </w:rPr>
  </w:style>
  <w:style w:type="character" w:customStyle="1" w:styleId="BalloonTextChar">
    <w:name w:val="Balloon Text Char"/>
    <w:basedOn w:val="DefaultParagraphFont"/>
    <w:link w:val="BalloonText"/>
    <w:uiPriority w:val="99"/>
    <w:semiHidden/>
    <w:rsid w:val="00AD5887"/>
    <w:rPr>
      <w:rFonts w:ascii="Tahoma" w:eastAsia="Times New Roman" w:hAnsi="Tahoma" w:cs="Tahoma"/>
      <w:sz w:val="16"/>
      <w:szCs w:val="16"/>
      <w:lang w:eastAsia="en-GB"/>
    </w:rPr>
  </w:style>
  <w:style w:type="paragraph" w:styleId="ListParagraph">
    <w:name w:val="List Paragraph"/>
    <w:basedOn w:val="Normal"/>
    <w:uiPriority w:val="34"/>
    <w:qFormat/>
    <w:rsid w:val="00450826"/>
    <w:pPr>
      <w:ind w:left="720"/>
    </w:pPr>
    <w:rPr>
      <w:lang w:eastAsia="en-US"/>
    </w:rPr>
  </w:style>
  <w:style w:type="character" w:styleId="Strong">
    <w:name w:val="Strong"/>
    <w:basedOn w:val="DefaultParagraphFont"/>
    <w:uiPriority w:val="22"/>
    <w:qFormat/>
    <w:rsid w:val="00EF4056"/>
    <w:rPr>
      <w:b/>
      <w:bCs/>
      <w:sz w:val="24"/>
      <w:szCs w:val="24"/>
      <w:bdr w:val="none" w:sz="0" w:space="0" w:color="auto" w:frame="1"/>
      <w:vertAlign w:val="baseline"/>
    </w:rPr>
  </w:style>
  <w:style w:type="paragraph" w:styleId="NormalWeb">
    <w:name w:val="Normal (Web)"/>
    <w:basedOn w:val="Normal"/>
    <w:uiPriority w:val="99"/>
    <w:semiHidden/>
    <w:unhideWhenUsed/>
    <w:rsid w:val="00EF4056"/>
    <w:pPr>
      <w:textAlignment w:val="baseline"/>
    </w:pPr>
    <w:rPr>
      <w:rFonts w:ascii="Times New Roman" w:hAnsi="Times New Roman" w:cs="Times New Roman"/>
      <w:sz w:val="24"/>
      <w:szCs w:val="24"/>
    </w:rPr>
  </w:style>
  <w:style w:type="paragraph" w:styleId="IntenseQuote">
    <w:name w:val="Intense Quote"/>
    <w:basedOn w:val="Normal"/>
    <w:next w:val="Normal"/>
    <w:link w:val="IntenseQuoteChar"/>
    <w:uiPriority w:val="30"/>
    <w:qFormat/>
    <w:rsid w:val="001A7503"/>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1A7503"/>
    <w:rPr>
      <w:rFonts w:ascii="Calibri" w:hAnsi="Calibri" w:cs="Calibri"/>
      <w:i/>
      <w:iCs/>
      <w:color w:val="4F81BD" w:themeColor="accent1"/>
    </w:rPr>
  </w:style>
  <w:style w:type="paragraph" w:styleId="NoSpacing">
    <w:name w:val="No Spacing"/>
    <w:uiPriority w:val="1"/>
    <w:qFormat/>
    <w:rsid w:val="00607BDC"/>
    <w:pPr>
      <w:pBdr>
        <w:top w:val="nil"/>
        <w:left w:val="nil"/>
        <w:bottom w:val="nil"/>
        <w:right w:val="nil"/>
        <w:between w:val="nil"/>
        <w:bar w:val="nil"/>
      </w:pBdr>
    </w:pPr>
    <w:rPr>
      <w:rFonts w:ascii="Calibri" w:eastAsia="Calibri" w:hAnsi="Calibri" w:cs="Calibri"/>
      <w:color w:val="000000"/>
      <w:u w:color="000000"/>
      <w:bdr w:val="nil"/>
      <w:lang w:val="en-US"/>
    </w:rPr>
  </w:style>
  <w:style w:type="paragraph" w:customStyle="1" w:styleId="Default">
    <w:name w:val="Default"/>
    <w:rsid w:val="00B46EFF"/>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61821">
      <w:bodyDiv w:val="1"/>
      <w:marLeft w:val="0"/>
      <w:marRight w:val="0"/>
      <w:marTop w:val="0"/>
      <w:marBottom w:val="0"/>
      <w:divBdr>
        <w:top w:val="none" w:sz="0" w:space="0" w:color="auto"/>
        <w:left w:val="none" w:sz="0" w:space="0" w:color="auto"/>
        <w:bottom w:val="none" w:sz="0" w:space="0" w:color="auto"/>
        <w:right w:val="none" w:sz="0" w:space="0" w:color="auto"/>
      </w:divBdr>
    </w:div>
    <w:div w:id="163858400">
      <w:bodyDiv w:val="1"/>
      <w:marLeft w:val="0"/>
      <w:marRight w:val="0"/>
      <w:marTop w:val="0"/>
      <w:marBottom w:val="0"/>
      <w:divBdr>
        <w:top w:val="none" w:sz="0" w:space="0" w:color="auto"/>
        <w:left w:val="none" w:sz="0" w:space="0" w:color="auto"/>
        <w:bottom w:val="none" w:sz="0" w:space="0" w:color="auto"/>
        <w:right w:val="none" w:sz="0" w:space="0" w:color="auto"/>
      </w:divBdr>
    </w:div>
    <w:div w:id="224990751">
      <w:bodyDiv w:val="1"/>
      <w:marLeft w:val="0"/>
      <w:marRight w:val="0"/>
      <w:marTop w:val="0"/>
      <w:marBottom w:val="0"/>
      <w:divBdr>
        <w:top w:val="none" w:sz="0" w:space="0" w:color="auto"/>
        <w:left w:val="none" w:sz="0" w:space="0" w:color="auto"/>
        <w:bottom w:val="none" w:sz="0" w:space="0" w:color="auto"/>
        <w:right w:val="none" w:sz="0" w:space="0" w:color="auto"/>
      </w:divBdr>
    </w:div>
    <w:div w:id="283270435">
      <w:bodyDiv w:val="1"/>
      <w:marLeft w:val="0"/>
      <w:marRight w:val="0"/>
      <w:marTop w:val="0"/>
      <w:marBottom w:val="0"/>
      <w:divBdr>
        <w:top w:val="none" w:sz="0" w:space="0" w:color="auto"/>
        <w:left w:val="none" w:sz="0" w:space="0" w:color="auto"/>
        <w:bottom w:val="none" w:sz="0" w:space="0" w:color="auto"/>
        <w:right w:val="none" w:sz="0" w:space="0" w:color="auto"/>
      </w:divBdr>
    </w:div>
    <w:div w:id="334576276">
      <w:bodyDiv w:val="1"/>
      <w:marLeft w:val="0"/>
      <w:marRight w:val="0"/>
      <w:marTop w:val="0"/>
      <w:marBottom w:val="0"/>
      <w:divBdr>
        <w:top w:val="none" w:sz="0" w:space="0" w:color="auto"/>
        <w:left w:val="none" w:sz="0" w:space="0" w:color="auto"/>
        <w:bottom w:val="none" w:sz="0" w:space="0" w:color="auto"/>
        <w:right w:val="none" w:sz="0" w:space="0" w:color="auto"/>
      </w:divBdr>
    </w:div>
    <w:div w:id="426468584">
      <w:bodyDiv w:val="1"/>
      <w:marLeft w:val="0"/>
      <w:marRight w:val="0"/>
      <w:marTop w:val="0"/>
      <w:marBottom w:val="0"/>
      <w:divBdr>
        <w:top w:val="none" w:sz="0" w:space="0" w:color="auto"/>
        <w:left w:val="none" w:sz="0" w:space="0" w:color="auto"/>
        <w:bottom w:val="none" w:sz="0" w:space="0" w:color="auto"/>
        <w:right w:val="none" w:sz="0" w:space="0" w:color="auto"/>
      </w:divBdr>
    </w:div>
    <w:div w:id="462894821">
      <w:bodyDiv w:val="1"/>
      <w:marLeft w:val="0"/>
      <w:marRight w:val="0"/>
      <w:marTop w:val="0"/>
      <w:marBottom w:val="0"/>
      <w:divBdr>
        <w:top w:val="none" w:sz="0" w:space="0" w:color="auto"/>
        <w:left w:val="none" w:sz="0" w:space="0" w:color="auto"/>
        <w:bottom w:val="none" w:sz="0" w:space="0" w:color="auto"/>
        <w:right w:val="none" w:sz="0" w:space="0" w:color="auto"/>
      </w:divBdr>
    </w:div>
    <w:div w:id="502550398">
      <w:bodyDiv w:val="1"/>
      <w:marLeft w:val="0"/>
      <w:marRight w:val="0"/>
      <w:marTop w:val="0"/>
      <w:marBottom w:val="0"/>
      <w:divBdr>
        <w:top w:val="none" w:sz="0" w:space="0" w:color="auto"/>
        <w:left w:val="none" w:sz="0" w:space="0" w:color="auto"/>
        <w:bottom w:val="none" w:sz="0" w:space="0" w:color="auto"/>
        <w:right w:val="none" w:sz="0" w:space="0" w:color="auto"/>
      </w:divBdr>
    </w:div>
    <w:div w:id="600647670">
      <w:bodyDiv w:val="1"/>
      <w:marLeft w:val="0"/>
      <w:marRight w:val="0"/>
      <w:marTop w:val="0"/>
      <w:marBottom w:val="0"/>
      <w:divBdr>
        <w:top w:val="none" w:sz="0" w:space="0" w:color="auto"/>
        <w:left w:val="none" w:sz="0" w:space="0" w:color="auto"/>
        <w:bottom w:val="none" w:sz="0" w:space="0" w:color="auto"/>
        <w:right w:val="none" w:sz="0" w:space="0" w:color="auto"/>
      </w:divBdr>
    </w:div>
    <w:div w:id="629242346">
      <w:bodyDiv w:val="1"/>
      <w:marLeft w:val="0"/>
      <w:marRight w:val="0"/>
      <w:marTop w:val="0"/>
      <w:marBottom w:val="0"/>
      <w:divBdr>
        <w:top w:val="none" w:sz="0" w:space="0" w:color="auto"/>
        <w:left w:val="none" w:sz="0" w:space="0" w:color="auto"/>
        <w:bottom w:val="none" w:sz="0" w:space="0" w:color="auto"/>
        <w:right w:val="none" w:sz="0" w:space="0" w:color="auto"/>
      </w:divBdr>
    </w:div>
    <w:div w:id="663700823">
      <w:bodyDiv w:val="1"/>
      <w:marLeft w:val="0"/>
      <w:marRight w:val="0"/>
      <w:marTop w:val="0"/>
      <w:marBottom w:val="0"/>
      <w:divBdr>
        <w:top w:val="none" w:sz="0" w:space="0" w:color="auto"/>
        <w:left w:val="none" w:sz="0" w:space="0" w:color="auto"/>
        <w:bottom w:val="none" w:sz="0" w:space="0" w:color="auto"/>
        <w:right w:val="none" w:sz="0" w:space="0" w:color="auto"/>
      </w:divBdr>
    </w:div>
    <w:div w:id="668143702">
      <w:bodyDiv w:val="1"/>
      <w:marLeft w:val="0"/>
      <w:marRight w:val="0"/>
      <w:marTop w:val="0"/>
      <w:marBottom w:val="0"/>
      <w:divBdr>
        <w:top w:val="none" w:sz="0" w:space="0" w:color="auto"/>
        <w:left w:val="none" w:sz="0" w:space="0" w:color="auto"/>
        <w:bottom w:val="none" w:sz="0" w:space="0" w:color="auto"/>
        <w:right w:val="none" w:sz="0" w:space="0" w:color="auto"/>
      </w:divBdr>
    </w:div>
    <w:div w:id="707032290">
      <w:bodyDiv w:val="1"/>
      <w:marLeft w:val="0"/>
      <w:marRight w:val="0"/>
      <w:marTop w:val="0"/>
      <w:marBottom w:val="0"/>
      <w:divBdr>
        <w:top w:val="none" w:sz="0" w:space="0" w:color="auto"/>
        <w:left w:val="none" w:sz="0" w:space="0" w:color="auto"/>
        <w:bottom w:val="none" w:sz="0" w:space="0" w:color="auto"/>
        <w:right w:val="none" w:sz="0" w:space="0" w:color="auto"/>
      </w:divBdr>
    </w:div>
    <w:div w:id="742064788">
      <w:bodyDiv w:val="1"/>
      <w:marLeft w:val="0"/>
      <w:marRight w:val="0"/>
      <w:marTop w:val="0"/>
      <w:marBottom w:val="0"/>
      <w:divBdr>
        <w:top w:val="none" w:sz="0" w:space="0" w:color="auto"/>
        <w:left w:val="none" w:sz="0" w:space="0" w:color="auto"/>
        <w:bottom w:val="none" w:sz="0" w:space="0" w:color="auto"/>
        <w:right w:val="none" w:sz="0" w:space="0" w:color="auto"/>
      </w:divBdr>
    </w:div>
    <w:div w:id="745348837">
      <w:bodyDiv w:val="1"/>
      <w:marLeft w:val="0"/>
      <w:marRight w:val="0"/>
      <w:marTop w:val="0"/>
      <w:marBottom w:val="0"/>
      <w:divBdr>
        <w:top w:val="none" w:sz="0" w:space="0" w:color="auto"/>
        <w:left w:val="none" w:sz="0" w:space="0" w:color="auto"/>
        <w:bottom w:val="none" w:sz="0" w:space="0" w:color="auto"/>
        <w:right w:val="none" w:sz="0" w:space="0" w:color="auto"/>
      </w:divBdr>
    </w:div>
    <w:div w:id="747769222">
      <w:bodyDiv w:val="1"/>
      <w:marLeft w:val="0"/>
      <w:marRight w:val="0"/>
      <w:marTop w:val="0"/>
      <w:marBottom w:val="0"/>
      <w:divBdr>
        <w:top w:val="none" w:sz="0" w:space="0" w:color="auto"/>
        <w:left w:val="none" w:sz="0" w:space="0" w:color="auto"/>
        <w:bottom w:val="none" w:sz="0" w:space="0" w:color="auto"/>
        <w:right w:val="none" w:sz="0" w:space="0" w:color="auto"/>
      </w:divBdr>
    </w:div>
    <w:div w:id="751703076">
      <w:bodyDiv w:val="1"/>
      <w:marLeft w:val="0"/>
      <w:marRight w:val="0"/>
      <w:marTop w:val="0"/>
      <w:marBottom w:val="0"/>
      <w:divBdr>
        <w:top w:val="none" w:sz="0" w:space="0" w:color="auto"/>
        <w:left w:val="none" w:sz="0" w:space="0" w:color="auto"/>
        <w:bottom w:val="none" w:sz="0" w:space="0" w:color="auto"/>
        <w:right w:val="none" w:sz="0" w:space="0" w:color="auto"/>
      </w:divBdr>
    </w:div>
    <w:div w:id="789588062">
      <w:bodyDiv w:val="1"/>
      <w:marLeft w:val="0"/>
      <w:marRight w:val="0"/>
      <w:marTop w:val="0"/>
      <w:marBottom w:val="0"/>
      <w:divBdr>
        <w:top w:val="none" w:sz="0" w:space="0" w:color="auto"/>
        <w:left w:val="none" w:sz="0" w:space="0" w:color="auto"/>
        <w:bottom w:val="none" w:sz="0" w:space="0" w:color="auto"/>
        <w:right w:val="none" w:sz="0" w:space="0" w:color="auto"/>
      </w:divBdr>
    </w:div>
    <w:div w:id="801733729">
      <w:bodyDiv w:val="1"/>
      <w:marLeft w:val="0"/>
      <w:marRight w:val="0"/>
      <w:marTop w:val="0"/>
      <w:marBottom w:val="0"/>
      <w:divBdr>
        <w:top w:val="none" w:sz="0" w:space="0" w:color="auto"/>
        <w:left w:val="none" w:sz="0" w:space="0" w:color="auto"/>
        <w:bottom w:val="none" w:sz="0" w:space="0" w:color="auto"/>
        <w:right w:val="none" w:sz="0" w:space="0" w:color="auto"/>
      </w:divBdr>
    </w:div>
    <w:div w:id="802309775">
      <w:bodyDiv w:val="1"/>
      <w:marLeft w:val="0"/>
      <w:marRight w:val="0"/>
      <w:marTop w:val="0"/>
      <w:marBottom w:val="0"/>
      <w:divBdr>
        <w:top w:val="none" w:sz="0" w:space="0" w:color="auto"/>
        <w:left w:val="none" w:sz="0" w:space="0" w:color="auto"/>
        <w:bottom w:val="none" w:sz="0" w:space="0" w:color="auto"/>
        <w:right w:val="none" w:sz="0" w:space="0" w:color="auto"/>
      </w:divBdr>
      <w:divsChild>
        <w:div w:id="1847405535">
          <w:marLeft w:val="0"/>
          <w:marRight w:val="0"/>
          <w:marTop w:val="0"/>
          <w:marBottom w:val="0"/>
          <w:divBdr>
            <w:top w:val="none" w:sz="0" w:space="0" w:color="auto"/>
            <w:left w:val="none" w:sz="0" w:space="0" w:color="auto"/>
            <w:bottom w:val="none" w:sz="0" w:space="0" w:color="auto"/>
            <w:right w:val="none" w:sz="0" w:space="0" w:color="auto"/>
          </w:divBdr>
          <w:divsChild>
            <w:div w:id="998314368">
              <w:marLeft w:val="0"/>
              <w:marRight w:val="0"/>
              <w:marTop w:val="0"/>
              <w:marBottom w:val="0"/>
              <w:divBdr>
                <w:top w:val="none" w:sz="0" w:space="0" w:color="auto"/>
                <w:left w:val="none" w:sz="0" w:space="0" w:color="auto"/>
                <w:bottom w:val="none" w:sz="0" w:space="0" w:color="auto"/>
                <w:right w:val="none" w:sz="0" w:space="0" w:color="auto"/>
              </w:divBdr>
              <w:divsChild>
                <w:div w:id="2125927116">
                  <w:marLeft w:val="0"/>
                  <w:marRight w:val="0"/>
                  <w:marTop w:val="0"/>
                  <w:marBottom w:val="0"/>
                  <w:divBdr>
                    <w:top w:val="none" w:sz="0" w:space="0" w:color="auto"/>
                    <w:left w:val="none" w:sz="0" w:space="0" w:color="auto"/>
                    <w:bottom w:val="none" w:sz="0" w:space="0" w:color="auto"/>
                    <w:right w:val="none" w:sz="0" w:space="0" w:color="auto"/>
                  </w:divBdr>
                  <w:divsChild>
                    <w:div w:id="1295597562">
                      <w:marLeft w:val="150"/>
                      <w:marRight w:val="150"/>
                      <w:marTop w:val="0"/>
                      <w:marBottom w:val="0"/>
                      <w:divBdr>
                        <w:top w:val="none" w:sz="0" w:space="0" w:color="auto"/>
                        <w:left w:val="none" w:sz="0" w:space="0" w:color="auto"/>
                        <w:bottom w:val="none" w:sz="0" w:space="0" w:color="auto"/>
                        <w:right w:val="none" w:sz="0" w:space="0" w:color="auto"/>
                      </w:divBdr>
                      <w:divsChild>
                        <w:div w:id="1295867078">
                          <w:marLeft w:val="0"/>
                          <w:marRight w:val="0"/>
                          <w:marTop w:val="0"/>
                          <w:marBottom w:val="0"/>
                          <w:divBdr>
                            <w:top w:val="none" w:sz="0" w:space="0" w:color="auto"/>
                            <w:left w:val="none" w:sz="0" w:space="0" w:color="auto"/>
                            <w:bottom w:val="none" w:sz="0" w:space="0" w:color="auto"/>
                            <w:right w:val="none" w:sz="0" w:space="0" w:color="auto"/>
                          </w:divBdr>
                          <w:divsChild>
                            <w:div w:id="1357344027">
                              <w:marLeft w:val="0"/>
                              <w:marRight w:val="0"/>
                              <w:marTop w:val="0"/>
                              <w:marBottom w:val="0"/>
                              <w:divBdr>
                                <w:top w:val="none" w:sz="0" w:space="0" w:color="auto"/>
                                <w:left w:val="none" w:sz="0" w:space="0" w:color="auto"/>
                                <w:bottom w:val="none" w:sz="0" w:space="0" w:color="auto"/>
                                <w:right w:val="none" w:sz="0" w:space="0" w:color="auto"/>
                              </w:divBdr>
                              <w:divsChild>
                                <w:div w:id="563563130">
                                  <w:marLeft w:val="0"/>
                                  <w:marRight w:val="0"/>
                                  <w:marTop w:val="0"/>
                                  <w:marBottom w:val="0"/>
                                  <w:divBdr>
                                    <w:top w:val="none" w:sz="0" w:space="0" w:color="auto"/>
                                    <w:left w:val="none" w:sz="0" w:space="0" w:color="auto"/>
                                    <w:bottom w:val="none" w:sz="0" w:space="0" w:color="auto"/>
                                    <w:right w:val="none" w:sz="0" w:space="0" w:color="auto"/>
                                  </w:divBdr>
                                  <w:divsChild>
                                    <w:div w:id="185869232">
                                      <w:marLeft w:val="0"/>
                                      <w:marRight w:val="0"/>
                                      <w:marTop w:val="0"/>
                                      <w:marBottom w:val="0"/>
                                      <w:divBdr>
                                        <w:top w:val="none" w:sz="0" w:space="0" w:color="auto"/>
                                        <w:left w:val="none" w:sz="0" w:space="0" w:color="auto"/>
                                        <w:bottom w:val="none" w:sz="0" w:space="0" w:color="auto"/>
                                        <w:right w:val="none" w:sz="0" w:space="0" w:color="auto"/>
                                      </w:divBdr>
                                      <w:divsChild>
                                        <w:div w:id="58208139">
                                          <w:marLeft w:val="0"/>
                                          <w:marRight w:val="0"/>
                                          <w:marTop w:val="0"/>
                                          <w:marBottom w:val="0"/>
                                          <w:divBdr>
                                            <w:top w:val="none" w:sz="0" w:space="0" w:color="auto"/>
                                            <w:left w:val="none" w:sz="0" w:space="0" w:color="auto"/>
                                            <w:bottom w:val="none" w:sz="0" w:space="0" w:color="auto"/>
                                            <w:right w:val="none" w:sz="0" w:space="0" w:color="auto"/>
                                          </w:divBdr>
                                          <w:divsChild>
                                            <w:div w:id="833572372">
                                              <w:marLeft w:val="0"/>
                                              <w:marRight w:val="0"/>
                                              <w:marTop w:val="0"/>
                                              <w:marBottom w:val="240"/>
                                              <w:divBdr>
                                                <w:top w:val="none" w:sz="0" w:space="0" w:color="auto"/>
                                                <w:left w:val="none" w:sz="0" w:space="0" w:color="auto"/>
                                                <w:bottom w:val="none" w:sz="0" w:space="0" w:color="auto"/>
                                                <w:right w:val="none" w:sz="0" w:space="0" w:color="auto"/>
                                              </w:divBdr>
                                              <w:divsChild>
                                                <w:div w:id="148978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2527158">
      <w:bodyDiv w:val="1"/>
      <w:marLeft w:val="0"/>
      <w:marRight w:val="0"/>
      <w:marTop w:val="0"/>
      <w:marBottom w:val="0"/>
      <w:divBdr>
        <w:top w:val="none" w:sz="0" w:space="0" w:color="auto"/>
        <w:left w:val="none" w:sz="0" w:space="0" w:color="auto"/>
        <w:bottom w:val="none" w:sz="0" w:space="0" w:color="auto"/>
        <w:right w:val="none" w:sz="0" w:space="0" w:color="auto"/>
      </w:divBdr>
    </w:div>
    <w:div w:id="909312508">
      <w:bodyDiv w:val="1"/>
      <w:marLeft w:val="0"/>
      <w:marRight w:val="0"/>
      <w:marTop w:val="0"/>
      <w:marBottom w:val="0"/>
      <w:divBdr>
        <w:top w:val="none" w:sz="0" w:space="0" w:color="auto"/>
        <w:left w:val="none" w:sz="0" w:space="0" w:color="auto"/>
        <w:bottom w:val="none" w:sz="0" w:space="0" w:color="auto"/>
        <w:right w:val="none" w:sz="0" w:space="0" w:color="auto"/>
      </w:divBdr>
    </w:div>
    <w:div w:id="980042784">
      <w:bodyDiv w:val="1"/>
      <w:marLeft w:val="0"/>
      <w:marRight w:val="0"/>
      <w:marTop w:val="0"/>
      <w:marBottom w:val="0"/>
      <w:divBdr>
        <w:top w:val="none" w:sz="0" w:space="0" w:color="auto"/>
        <w:left w:val="none" w:sz="0" w:space="0" w:color="auto"/>
        <w:bottom w:val="none" w:sz="0" w:space="0" w:color="auto"/>
        <w:right w:val="none" w:sz="0" w:space="0" w:color="auto"/>
      </w:divBdr>
    </w:div>
    <w:div w:id="1007443514">
      <w:bodyDiv w:val="1"/>
      <w:marLeft w:val="0"/>
      <w:marRight w:val="0"/>
      <w:marTop w:val="0"/>
      <w:marBottom w:val="0"/>
      <w:divBdr>
        <w:top w:val="none" w:sz="0" w:space="0" w:color="auto"/>
        <w:left w:val="none" w:sz="0" w:space="0" w:color="auto"/>
        <w:bottom w:val="none" w:sz="0" w:space="0" w:color="auto"/>
        <w:right w:val="none" w:sz="0" w:space="0" w:color="auto"/>
      </w:divBdr>
    </w:div>
    <w:div w:id="1015352303">
      <w:bodyDiv w:val="1"/>
      <w:marLeft w:val="0"/>
      <w:marRight w:val="0"/>
      <w:marTop w:val="0"/>
      <w:marBottom w:val="0"/>
      <w:divBdr>
        <w:top w:val="none" w:sz="0" w:space="0" w:color="auto"/>
        <w:left w:val="none" w:sz="0" w:space="0" w:color="auto"/>
        <w:bottom w:val="none" w:sz="0" w:space="0" w:color="auto"/>
        <w:right w:val="none" w:sz="0" w:space="0" w:color="auto"/>
      </w:divBdr>
    </w:div>
    <w:div w:id="1090001705">
      <w:bodyDiv w:val="1"/>
      <w:marLeft w:val="0"/>
      <w:marRight w:val="0"/>
      <w:marTop w:val="0"/>
      <w:marBottom w:val="0"/>
      <w:divBdr>
        <w:top w:val="none" w:sz="0" w:space="0" w:color="auto"/>
        <w:left w:val="none" w:sz="0" w:space="0" w:color="auto"/>
        <w:bottom w:val="none" w:sz="0" w:space="0" w:color="auto"/>
        <w:right w:val="none" w:sz="0" w:space="0" w:color="auto"/>
      </w:divBdr>
    </w:div>
    <w:div w:id="1223982508">
      <w:bodyDiv w:val="1"/>
      <w:marLeft w:val="0"/>
      <w:marRight w:val="0"/>
      <w:marTop w:val="0"/>
      <w:marBottom w:val="0"/>
      <w:divBdr>
        <w:top w:val="none" w:sz="0" w:space="0" w:color="auto"/>
        <w:left w:val="none" w:sz="0" w:space="0" w:color="auto"/>
        <w:bottom w:val="none" w:sz="0" w:space="0" w:color="auto"/>
        <w:right w:val="none" w:sz="0" w:space="0" w:color="auto"/>
      </w:divBdr>
    </w:div>
    <w:div w:id="1242986419">
      <w:bodyDiv w:val="1"/>
      <w:marLeft w:val="0"/>
      <w:marRight w:val="0"/>
      <w:marTop w:val="0"/>
      <w:marBottom w:val="0"/>
      <w:divBdr>
        <w:top w:val="none" w:sz="0" w:space="0" w:color="auto"/>
        <w:left w:val="none" w:sz="0" w:space="0" w:color="auto"/>
        <w:bottom w:val="none" w:sz="0" w:space="0" w:color="auto"/>
        <w:right w:val="none" w:sz="0" w:space="0" w:color="auto"/>
      </w:divBdr>
    </w:div>
    <w:div w:id="1277979493">
      <w:bodyDiv w:val="1"/>
      <w:marLeft w:val="0"/>
      <w:marRight w:val="0"/>
      <w:marTop w:val="0"/>
      <w:marBottom w:val="0"/>
      <w:divBdr>
        <w:top w:val="none" w:sz="0" w:space="0" w:color="auto"/>
        <w:left w:val="none" w:sz="0" w:space="0" w:color="auto"/>
        <w:bottom w:val="none" w:sz="0" w:space="0" w:color="auto"/>
        <w:right w:val="none" w:sz="0" w:space="0" w:color="auto"/>
      </w:divBdr>
    </w:div>
    <w:div w:id="1372345404">
      <w:marLeft w:val="0"/>
      <w:marRight w:val="0"/>
      <w:marTop w:val="0"/>
      <w:marBottom w:val="0"/>
      <w:divBdr>
        <w:top w:val="none" w:sz="0" w:space="0" w:color="auto"/>
        <w:left w:val="none" w:sz="0" w:space="0" w:color="auto"/>
        <w:bottom w:val="none" w:sz="0" w:space="0" w:color="auto"/>
        <w:right w:val="none" w:sz="0" w:space="0" w:color="auto"/>
      </w:divBdr>
    </w:div>
    <w:div w:id="1372345405">
      <w:marLeft w:val="0"/>
      <w:marRight w:val="0"/>
      <w:marTop w:val="0"/>
      <w:marBottom w:val="0"/>
      <w:divBdr>
        <w:top w:val="none" w:sz="0" w:space="0" w:color="auto"/>
        <w:left w:val="none" w:sz="0" w:space="0" w:color="auto"/>
        <w:bottom w:val="none" w:sz="0" w:space="0" w:color="auto"/>
        <w:right w:val="none" w:sz="0" w:space="0" w:color="auto"/>
      </w:divBdr>
    </w:div>
    <w:div w:id="1372345406">
      <w:marLeft w:val="0"/>
      <w:marRight w:val="0"/>
      <w:marTop w:val="0"/>
      <w:marBottom w:val="0"/>
      <w:divBdr>
        <w:top w:val="none" w:sz="0" w:space="0" w:color="auto"/>
        <w:left w:val="none" w:sz="0" w:space="0" w:color="auto"/>
        <w:bottom w:val="none" w:sz="0" w:space="0" w:color="auto"/>
        <w:right w:val="none" w:sz="0" w:space="0" w:color="auto"/>
      </w:divBdr>
    </w:div>
    <w:div w:id="1372345407">
      <w:marLeft w:val="0"/>
      <w:marRight w:val="0"/>
      <w:marTop w:val="0"/>
      <w:marBottom w:val="0"/>
      <w:divBdr>
        <w:top w:val="none" w:sz="0" w:space="0" w:color="auto"/>
        <w:left w:val="none" w:sz="0" w:space="0" w:color="auto"/>
        <w:bottom w:val="none" w:sz="0" w:space="0" w:color="auto"/>
        <w:right w:val="none" w:sz="0" w:space="0" w:color="auto"/>
      </w:divBdr>
    </w:div>
    <w:div w:id="1372345408">
      <w:marLeft w:val="0"/>
      <w:marRight w:val="0"/>
      <w:marTop w:val="0"/>
      <w:marBottom w:val="0"/>
      <w:divBdr>
        <w:top w:val="none" w:sz="0" w:space="0" w:color="auto"/>
        <w:left w:val="none" w:sz="0" w:space="0" w:color="auto"/>
        <w:bottom w:val="none" w:sz="0" w:space="0" w:color="auto"/>
        <w:right w:val="none" w:sz="0" w:space="0" w:color="auto"/>
      </w:divBdr>
    </w:div>
    <w:div w:id="1372345409">
      <w:marLeft w:val="0"/>
      <w:marRight w:val="0"/>
      <w:marTop w:val="0"/>
      <w:marBottom w:val="0"/>
      <w:divBdr>
        <w:top w:val="none" w:sz="0" w:space="0" w:color="auto"/>
        <w:left w:val="none" w:sz="0" w:space="0" w:color="auto"/>
        <w:bottom w:val="none" w:sz="0" w:space="0" w:color="auto"/>
        <w:right w:val="none" w:sz="0" w:space="0" w:color="auto"/>
      </w:divBdr>
    </w:div>
    <w:div w:id="1372345410">
      <w:marLeft w:val="0"/>
      <w:marRight w:val="0"/>
      <w:marTop w:val="0"/>
      <w:marBottom w:val="0"/>
      <w:divBdr>
        <w:top w:val="none" w:sz="0" w:space="0" w:color="auto"/>
        <w:left w:val="none" w:sz="0" w:space="0" w:color="auto"/>
        <w:bottom w:val="none" w:sz="0" w:space="0" w:color="auto"/>
        <w:right w:val="none" w:sz="0" w:space="0" w:color="auto"/>
      </w:divBdr>
    </w:div>
    <w:div w:id="1372345411">
      <w:marLeft w:val="0"/>
      <w:marRight w:val="0"/>
      <w:marTop w:val="0"/>
      <w:marBottom w:val="0"/>
      <w:divBdr>
        <w:top w:val="none" w:sz="0" w:space="0" w:color="auto"/>
        <w:left w:val="none" w:sz="0" w:space="0" w:color="auto"/>
        <w:bottom w:val="none" w:sz="0" w:space="0" w:color="auto"/>
        <w:right w:val="none" w:sz="0" w:space="0" w:color="auto"/>
      </w:divBdr>
    </w:div>
    <w:div w:id="1372345412">
      <w:marLeft w:val="0"/>
      <w:marRight w:val="0"/>
      <w:marTop w:val="0"/>
      <w:marBottom w:val="0"/>
      <w:divBdr>
        <w:top w:val="none" w:sz="0" w:space="0" w:color="auto"/>
        <w:left w:val="none" w:sz="0" w:space="0" w:color="auto"/>
        <w:bottom w:val="none" w:sz="0" w:space="0" w:color="auto"/>
        <w:right w:val="none" w:sz="0" w:space="0" w:color="auto"/>
      </w:divBdr>
    </w:div>
    <w:div w:id="1372345413">
      <w:marLeft w:val="0"/>
      <w:marRight w:val="0"/>
      <w:marTop w:val="0"/>
      <w:marBottom w:val="0"/>
      <w:divBdr>
        <w:top w:val="none" w:sz="0" w:space="0" w:color="auto"/>
        <w:left w:val="none" w:sz="0" w:space="0" w:color="auto"/>
        <w:bottom w:val="none" w:sz="0" w:space="0" w:color="auto"/>
        <w:right w:val="none" w:sz="0" w:space="0" w:color="auto"/>
      </w:divBdr>
    </w:div>
    <w:div w:id="1372345414">
      <w:marLeft w:val="0"/>
      <w:marRight w:val="0"/>
      <w:marTop w:val="0"/>
      <w:marBottom w:val="0"/>
      <w:divBdr>
        <w:top w:val="none" w:sz="0" w:space="0" w:color="auto"/>
        <w:left w:val="none" w:sz="0" w:space="0" w:color="auto"/>
        <w:bottom w:val="none" w:sz="0" w:space="0" w:color="auto"/>
        <w:right w:val="none" w:sz="0" w:space="0" w:color="auto"/>
      </w:divBdr>
    </w:div>
    <w:div w:id="1372345415">
      <w:marLeft w:val="0"/>
      <w:marRight w:val="0"/>
      <w:marTop w:val="0"/>
      <w:marBottom w:val="0"/>
      <w:divBdr>
        <w:top w:val="none" w:sz="0" w:space="0" w:color="auto"/>
        <w:left w:val="none" w:sz="0" w:space="0" w:color="auto"/>
        <w:bottom w:val="none" w:sz="0" w:space="0" w:color="auto"/>
        <w:right w:val="none" w:sz="0" w:space="0" w:color="auto"/>
      </w:divBdr>
    </w:div>
    <w:div w:id="1372345416">
      <w:marLeft w:val="0"/>
      <w:marRight w:val="0"/>
      <w:marTop w:val="0"/>
      <w:marBottom w:val="0"/>
      <w:divBdr>
        <w:top w:val="none" w:sz="0" w:space="0" w:color="auto"/>
        <w:left w:val="none" w:sz="0" w:space="0" w:color="auto"/>
        <w:bottom w:val="none" w:sz="0" w:space="0" w:color="auto"/>
        <w:right w:val="none" w:sz="0" w:space="0" w:color="auto"/>
      </w:divBdr>
    </w:div>
    <w:div w:id="1372345417">
      <w:marLeft w:val="0"/>
      <w:marRight w:val="0"/>
      <w:marTop w:val="0"/>
      <w:marBottom w:val="0"/>
      <w:divBdr>
        <w:top w:val="none" w:sz="0" w:space="0" w:color="auto"/>
        <w:left w:val="none" w:sz="0" w:space="0" w:color="auto"/>
        <w:bottom w:val="none" w:sz="0" w:space="0" w:color="auto"/>
        <w:right w:val="none" w:sz="0" w:space="0" w:color="auto"/>
      </w:divBdr>
    </w:div>
    <w:div w:id="1372345418">
      <w:marLeft w:val="0"/>
      <w:marRight w:val="0"/>
      <w:marTop w:val="0"/>
      <w:marBottom w:val="0"/>
      <w:divBdr>
        <w:top w:val="none" w:sz="0" w:space="0" w:color="auto"/>
        <w:left w:val="none" w:sz="0" w:space="0" w:color="auto"/>
        <w:bottom w:val="none" w:sz="0" w:space="0" w:color="auto"/>
        <w:right w:val="none" w:sz="0" w:space="0" w:color="auto"/>
      </w:divBdr>
    </w:div>
    <w:div w:id="1372345419">
      <w:marLeft w:val="0"/>
      <w:marRight w:val="0"/>
      <w:marTop w:val="0"/>
      <w:marBottom w:val="0"/>
      <w:divBdr>
        <w:top w:val="none" w:sz="0" w:space="0" w:color="auto"/>
        <w:left w:val="none" w:sz="0" w:space="0" w:color="auto"/>
        <w:bottom w:val="none" w:sz="0" w:space="0" w:color="auto"/>
        <w:right w:val="none" w:sz="0" w:space="0" w:color="auto"/>
      </w:divBdr>
    </w:div>
    <w:div w:id="1372345420">
      <w:marLeft w:val="0"/>
      <w:marRight w:val="0"/>
      <w:marTop w:val="0"/>
      <w:marBottom w:val="0"/>
      <w:divBdr>
        <w:top w:val="none" w:sz="0" w:space="0" w:color="auto"/>
        <w:left w:val="none" w:sz="0" w:space="0" w:color="auto"/>
        <w:bottom w:val="none" w:sz="0" w:space="0" w:color="auto"/>
        <w:right w:val="none" w:sz="0" w:space="0" w:color="auto"/>
      </w:divBdr>
    </w:div>
    <w:div w:id="1372345421">
      <w:marLeft w:val="0"/>
      <w:marRight w:val="0"/>
      <w:marTop w:val="0"/>
      <w:marBottom w:val="0"/>
      <w:divBdr>
        <w:top w:val="none" w:sz="0" w:space="0" w:color="auto"/>
        <w:left w:val="none" w:sz="0" w:space="0" w:color="auto"/>
        <w:bottom w:val="none" w:sz="0" w:space="0" w:color="auto"/>
        <w:right w:val="none" w:sz="0" w:space="0" w:color="auto"/>
      </w:divBdr>
    </w:div>
    <w:div w:id="1372345422">
      <w:marLeft w:val="0"/>
      <w:marRight w:val="0"/>
      <w:marTop w:val="0"/>
      <w:marBottom w:val="0"/>
      <w:divBdr>
        <w:top w:val="none" w:sz="0" w:space="0" w:color="auto"/>
        <w:left w:val="none" w:sz="0" w:space="0" w:color="auto"/>
        <w:bottom w:val="none" w:sz="0" w:space="0" w:color="auto"/>
        <w:right w:val="none" w:sz="0" w:space="0" w:color="auto"/>
      </w:divBdr>
    </w:div>
    <w:div w:id="1372345423">
      <w:marLeft w:val="0"/>
      <w:marRight w:val="0"/>
      <w:marTop w:val="0"/>
      <w:marBottom w:val="0"/>
      <w:divBdr>
        <w:top w:val="none" w:sz="0" w:space="0" w:color="auto"/>
        <w:left w:val="none" w:sz="0" w:space="0" w:color="auto"/>
        <w:bottom w:val="none" w:sz="0" w:space="0" w:color="auto"/>
        <w:right w:val="none" w:sz="0" w:space="0" w:color="auto"/>
      </w:divBdr>
    </w:div>
    <w:div w:id="1372345424">
      <w:marLeft w:val="0"/>
      <w:marRight w:val="0"/>
      <w:marTop w:val="0"/>
      <w:marBottom w:val="0"/>
      <w:divBdr>
        <w:top w:val="none" w:sz="0" w:space="0" w:color="auto"/>
        <w:left w:val="none" w:sz="0" w:space="0" w:color="auto"/>
        <w:bottom w:val="none" w:sz="0" w:space="0" w:color="auto"/>
        <w:right w:val="none" w:sz="0" w:space="0" w:color="auto"/>
      </w:divBdr>
    </w:div>
    <w:div w:id="1372345425">
      <w:marLeft w:val="0"/>
      <w:marRight w:val="0"/>
      <w:marTop w:val="0"/>
      <w:marBottom w:val="0"/>
      <w:divBdr>
        <w:top w:val="none" w:sz="0" w:space="0" w:color="auto"/>
        <w:left w:val="none" w:sz="0" w:space="0" w:color="auto"/>
        <w:bottom w:val="none" w:sz="0" w:space="0" w:color="auto"/>
        <w:right w:val="none" w:sz="0" w:space="0" w:color="auto"/>
      </w:divBdr>
    </w:div>
    <w:div w:id="1372345426">
      <w:marLeft w:val="0"/>
      <w:marRight w:val="0"/>
      <w:marTop w:val="0"/>
      <w:marBottom w:val="0"/>
      <w:divBdr>
        <w:top w:val="none" w:sz="0" w:space="0" w:color="auto"/>
        <w:left w:val="none" w:sz="0" w:space="0" w:color="auto"/>
        <w:bottom w:val="none" w:sz="0" w:space="0" w:color="auto"/>
        <w:right w:val="none" w:sz="0" w:space="0" w:color="auto"/>
      </w:divBdr>
    </w:div>
    <w:div w:id="1372345427">
      <w:marLeft w:val="0"/>
      <w:marRight w:val="0"/>
      <w:marTop w:val="0"/>
      <w:marBottom w:val="0"/>
      <w:divBdr>
        <w:top w:val="none" w:sz="0" w:space="0" w:color="auto"/>
        <w:left w:val="none" w:sz="0" w:space="0" w:color="auto"/>
        <w:bottom w:val="none" w:sz="0" w:space="0" w:color="auto"/>
        <w:right w:val="none" w:sz="0" w:space="0" w:color="auto"/>
      </w:divBdr>
    </w:div>
    <w:div w:id="1372345428">
      <w:marLeft w:val="0"/>
      <w:marRight w:val="0"/>
      <w:marTop w:val="0"/>
      <w:marBottom w:val="0"/>
      <w:divBdr>
        <w:top w:val="none" w:sz="0" w:space="0" w:color="auto"/>
        <w:left w:val="none" w:sz="0" w:space="0" w:color="auto"/>
        <w:bottom w:val="none" w:sz="0" w:space="0" w:color="auto"/>
        <w:right w:val="none" w:sz="0" w:space="0" w:color="auto"/>
      </w:divBdr>
    </w:div>
    <w:div w:id="1372345429">
      <w:marLeft w:val="0"/>
      <w:marRight w:val="0"/>
      <w:marTop w:val="0"/>
      <w:marBottom w:val="0"/>
      <w:divBdr>
        <w:top w:val="none" w:sz="0" w:space="0" w:color="auto"/>
        <w:left w:val="none" w:sz="0" w:space="0" w:color="auto"/>
        <w:bottom w:val="none" w:sz="0" w:space="0" w:color="auto"/>
        <w:right w:val="none" w:sz="0" w:space="0" w:color="auto"/>
      </w:divBdr>
    </w:div>
    <w:div w:id="1386103085">
      <w:bodyDiv w:val="1"/>
      <w:marLeft w:val="0"/>
      <w:marRight w:val="0"/>
      <w:marTop w:val="0"/>
      <w:marBottom w:val="0"/>
      <w:divBdr>
        <w:top w:val="none" w:sz="0" w:space="0" w:color="auto"/>
        <w:left w:val="none" w:sz="0" w:space="0" w:color="auto"/>
        <w:bottom w:val="none" w:sz="0" w:space="0" w:color="auto"/>
        <w:right w:val="none" w:sz="0" w:space="0" w:color="auto"/>
      </w:divBdr>
      <w:divsChild>
        <w:div w:id="1987708210">
          <w:marLeft w:val="0"/>
          <w:marRight w:val="0"/>
          <w:marTop w:val="0"/>
          <w:marBottom w:val="0"/>
          <w:divBdr>
            <w:top w:val="none" w:sz="0" w:space="0" w:color="auto"/>
            <w:left w:val="none" w:sz="0" w:space="0" w:color="auto"/>
            <w:bottom w:val="none" w:sz="0" w:space="0" w:color="auto"/>
            <w:right w:val="none" w:sz="0" w:space="0" w:color="auto"/>
          </w:divBdr>
          <w:divsChild>
            <w:div w:id="1214347425">
              <w:marLeft w:val="0"/>
              <w:marRight w:val="0"/>
              <w:marTop w:val="0"/>
              <w:marBottom w:val="0"/>
              <w:divBdr>
                <w:top w:val="none" w:sz="0" w:space="0" w:color="auto"/>
                <w:left w:val="none" w:sz="0" w:space="0" w:color="auto"/>
                <w:bottom w:val="none" w:sz="0" w:space="0" w:color="auto"/>
                <w:right w:val="none" w:sz="0" w:space="0" w:color="auto"/>
              </w:divBdr>
              <w:divsChild>
                <w:div w:id="828402163">
                  <w:marLeft w:val="0"/>
                  <w:marRight w:val="0"/>
                  <w:marTop w:val="0"/>
                  <w:marBottom w:val="0"/>
                  <w:divBdr>
                    <w:top w:val="none" w:sz="0" w:space="0" w:color="auto"/>
                    <w:left w:val="none" w:sz="0" w:space="0" w:color="auto"/>
                    <w:bottom w:val="none" w:sz="0" w:space="0" w:color="auto"/>
                    <w:right w:val="none" w:sz="0" w:space="0" w:color="auto"/>
                  </w:divBdr>
                  <w:divsChild>
                    <w:div w:id="481625627">
                      <w:marLeft w:val="150"/>
                      <w:marRight w:val="150"/>
                      <w:marTop w:val="0"/>
                      <w:marBottom w:val="0"/>
                      <w:divBdr>
                        <w:top w:val="none" w:sz="0" w:space="0" w:color="auto"/>
                        <w:left w:val="none" w:sz="0" w:space="0" w:color="auto"/>
                        <w:bottom w:val="none" w:sz="0" w:space="0" w:color="auto"/>
                        <w:right w:val="none" w:sz="0" w:space="0" w:color="auto"/>
                      </w:divBdr>
                      <w:divsChild>
                        <w:div w:id="850488622">
                          <w:marLeft w:val="0"/>
                          <w:marRight w:val="0"/>
                          <w:marTop w:val="0"/>
                          <w:marBottom w:val="0"/>
                          <w:divBdr>
                            <w:top w:val="none" w:sz="0" w:space="0" w:color="auto"/>
                            <w:left w:val="none" w:sz="0" w:space="0" w:color="auto"/>
                            <w:bottom w:val="none" w:sz="0" w:space="0" w:color="auto"/>
                            <w:right w:val="none" w:sz="0" w:space="0" w:color="auto"/>
                          </w:divBdr>
                          <w:divsChild>
                            <w:div w:id="974988182">
                              <w:marLeft w:val="0"/>
                              <w:marRight w:val="0"/>
                              <w:marTop w:val="0"/>
                              <w:marBottom w:val="0"/>
                              <w:divBdr>
                                <w:top w:val="none" w:sz="0" w:space="0" w:color="auto"/>
                                <w:left w:val="none" w:sz="0" w:space="0" w:color="auto"/>
                                <w:bottom w:val="none" w:sz="0" w:space="0" w:color="auto"/>
                                <w:right w:val="none" w:sz="0" w:space="0" w:color="auto"/>
                              </w:divBdr>
                              <w:divsChild>
                                <w:div w:id="582229419">
                                  <w:marLeft w:val="0"/>
                                  <w:marRight w:val="0"/>
                                  <w:marTop w:val="0"/>
                                  <w:marBottom w:val="0"/>
                                  <w:divBdr>
                                    <w:top w:val="none" w:sz="0" w:space="0" w:color="auto"/>
                                    <w:left w:val="none" w:sz="0" w:space="0" w:color="auto"/>
                                    <w:bottom w:val="none" w:sz="0" w:space="0" w:color="auto"/>
                                    <w:right w:val="none" w:sz="0" w:space="0" w:color="auto"/>
                                  </w:divBdr>
                                  <w:divsChild>
                                    <w:div w:id="1768037746">
                                      <w:marLeft w:val="0"/>
                                      <w:marRight w:val="0"/>
                                      <w:marTop w:val="0"/>
                                      <w:marBottom w:val="0"/>
                                      <w:divBdr>
                                        <w:top w:val="none" w:sz="0" w:space="0" w:color="auto"/>
                                        <w:left w:val="none" w:sz="0" w:space="0" w:color="auto"/>
                                        <w:bottom w:val="none" w:sz="0" w:space="0" w:color="auto"/>
                                        <w:right w:val="none" w:sz="0" w:space="0" w:color="auto"/>
                                      </w:divBdr>
                                      <w:divsChild>
                                        <w:div w:id="133572430">
                                          <w:marLeft w:val="0"/>
                                          <w:marRight w:val="0"/>
                                          <w:marTop w:val="0"/>
                                          <w:marBottom w:val="0"/>
                                          <w:divBdr>
                                            <w:top w:val="none" w:sz="0" w:space="0" w:color="auto"/>
                                            <w:left w:val="none" w:sz="0" w:space="0" w:color="auto"/>
                                            <w:bottom w:val="none" w:sz="0" w:space="0" w:color="auto"/>
                                            <w:right w:val="none" w:sz="0" w:space="0" w:color="auto"/>
                                          </w:divBdr>
                                          <w:divsChild>
                                            <w:div w:id="1629553117">
                                              <w:marLeft w:val="0"/>
                                              <w:marRight w:val="0"/>
                                              <w:marTop w:val="0"/>
                                              <w:marBottom w:val="240"/>
                                              <w:divBdr>
                                                <w:top w:val="none" w:sz="0" w:space="0" w:color="auto"/>
                                                <w:left w:val="none" w:sz="0" w:space="0" w:color="auto"/>
                                                <w:bottom w:val="none" w:sz="0" w:space="0" w:color="auto"/>
                                                <w:right w:val="none" w:sz="0" w:space="0" w:color="auto"/>
                                              </w:divBdr>
                                              <w:divsChild>
                                                <w:div w:id="49237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7990722">
      <w:bodyDiv w:val="1"/>
      <w:marLeft w:val="0"/>
      <w:marRight w:val="0"/>
      <w:marTop w:val="0"/>
      <w:marBottom w:val="0"/>
      <w:divBdr>
        <w:top w:val="none" w:sz="0" w:space="0" w:color="auto"/>
        <w:left w:val="none" w:sz="0" w:space="0" w:color="auto"/>
        <w:bottom w:val="none" w:sz="0" w:space="0" w:color="auto"/>
        <w:right w:val="none" w:sz="0" w:space="0" w:color="auto"/>
      </w:divBdr>
    </w:div>
    <w:div w:id="1404140061">
      <w:bodyDiv w:val="1"/>
      <w:marLeft w:val="0"/>
      <w:marRight w:val="0"/>
      <w:marTop w:val="0"/>
      <w:marBottom w:val="0"/>
      <w:divBdr>
        <w:top w:val="none" w:sz="0" w:space="0" w:color="auto"/>
        <w:left w:val="none" w:sz="0" w:space="0" w:color="auto"/>
        <w:bottom w:val="none" w:sz="0" w:space="0" w:color="auto"/>
        <w:right w:val="none" w:sz="0" w:space="0" w:color="auto"/>
      </w:divBdr>
    </w:div>
    <w:div w:id="1490903401">
      <w:bodyDiv w:val="1"/>
      <w:marLeft w:val="0"/>
      <w:marRight w:val="0"/>
      <w:marTop w:val="0"/>
      <w:marBottom w:val="0"/>
      <w:divBdr>
        <w:top w:val="none" w:sz="0" w:space="0" w:color="auto"/>
        <w:left w:val="none" w:sz="0" w:space="0" w:color="auto"/>
        <w:bottom w:val="none" w:sz="0" w:space="0" w:color="auto"/>
        <w:right w:val="none" w:sz="0" w:space="0" w:color="auto"/>
      </w:divBdr>
    </w:div>
    <w:div w:id="1492332001">
      <w:bodyDiv w:val="1"/>
      <w:marLeft w:val="0"/>
      <w:marRight w:val="0"/>
      <w:marTop w:val="0"/>
      <w:marBottom w:val="0"/>
      <w:divBdr>
        <w:top w:val="none" w:sz="0" w:space="0" w:color="auto"/>
        <w:left w:val="none" w:sz="0" w:space="0" w:color="auto"/>
        <w:bottom w:val="none" w:sz="0" w:space="0" w:color="auto"/>
        <w:right w:val="none" w:sz="0" w:space="0" w:color="auto"/>
      </w:divBdr>
    </w:div>
    <w:div w:id="1517884587">
      <w:bodyDiv w:val="1"/>
      <w:marLeft w:val="0"/>
      <w:marRight w:val="0"/>
      <w:marTop w:val="0"/>
      <w:marBottom w:val="0"/>
      <w:divBdr>
        <w:top w:val="none" w:sz="0" w:space="0" w:color="auto"/>
        <w:left w:val="none" w:sz="0" w:space="0" w:color="auto"/>
        <w:bottom w:val="none" w:sz="0" w:space="0" w:color="auto"/>
        <w:right w:val="none" w:sz="0" w:space="0" w:color="auto"/>
      </w:divBdr>
    </w:div>
    <w:div w:id="1538464758">
      <w:bodyDiv w:val="1"/>
      <w:marLeft w:val="0"/>
      <w:marRight w:val="0"/>
      <w:marTop w:val="0"/>
      <w:marBottom w:val="0"/>
      <w:divBdr>
        <w:top w:val="none" w:sz="0" w:space="0" w:color="auto"/>
        <w:left w:val="none" w:sz="0" w:space="0" w:color="auto"/>
        <w:bottom w:val="none" w:sz="0" w:space="0" w:color="auto"/>
        <w:right w:val="none" w:sz="0" w:space="0" w:color="auto"/>
      </w:divBdr>
    </w:div>
    <w:div w:id="1590189996">
      <w:bodyDiv w:val="1"/>
      <w:marLeft w:val="0"/>
      <w:marRight w:val="0"/>
      <w:marTop w:val="0"/>
      <w:marBottom w:val="0"/>
      <w:divBdr>
        <w:top w:val="none" w:sz="0" w:space="0" w:color="auto"/>
        <w:left w:val="none" w:sz="0" w:space="0" w:color="auto"/>
        <w:bottom w:val="none" w:sz="0" w:space="0" w:color="auto"/>
        <w:right w:val="none" w:sz="0" w:space="0" w:color="auto"/>
      </w:divBdr>
    </w:div>
    <w:div w:id="1624657821">
      <w:bodyDiv w:val="1"/>
      <w:marLeft w:val="0"/>
      <w:marRight w:val="0"/>
      <w:marTop w:val="0"/>
      <w:marBottom w:val="0"/>
      <w:divBdr>
        <w:top w:val="none" w:sz="0" w:space="0" w:color="auto"/>
        <w:left w:val="none" w:sz="0" w:space="0" w:color="auto"/>
        <w:bottom w:val="none" w:sz="0" w:space="0" w:color="auto"/>
        <w:right w:val="none" w:sz="0" w:space="0" w:color="auto"/>
      </w:divBdr>
    </w:div>
    <w:div w:id="1671131573">
      <w:bodyDiv w:val="1"/>
      <w:marLeft w:val="0"/>
      <w:marRight w:val="0"/>
      <w:marTop w:val="0"/>
      <w:marBottom w:val="0"/>
      <w:divBdr>
        <w:top w:val="none" w:sz="0" w:space="0" w:color="auto"/>
        <w:left w:val="none" w:sz="0" w:space="0" w:color="auto"/>
        <w:bottom w:val="none" w:sz="0" w:space="0" w:color="auto"/>
        <w:right w:val="none" w:sz="0" w:space="0" w:color="auto"/>
      </w:divBdr>
    </w:div>
    <w:div w:id="1671445800">
      <w:bodyDiv w:val="1"/>
      <w:marLeft w:val="0"/>
      <w:marRight w:val="0"/>
      <w:marTop w:val="0"/>
      <w:marBottom w:val="0"/>
      <w:divBdr>
        <w:top w:val="none" w:sz="0" w:space="0" w:color="auto"/>
        <w:left w:val="none" w:sz="0" w:space="0" w:color="auto"/>
        <w:bottom w:val="none" w:sz="0" w:space="0" w:color="auto"/>
        <w:right w:val="none" w:sz="0" w:space="0" w:color="auto"/>
      </w:divBdr>
    </w:div>
    <w:div w:id="1681006707">
      <w:bodyDiv w:val="1"/>
      <w:marLeft w:val="0"/>
      <w:marRight w:val="0"/>
      <w:marTop w:val="0"/>
      <w:marBottom w:val="0"/>
      <w:divBdr>
        <w:top w:val="none" w:sz="0" w:space="0" w:color="auto"/>
        <w:left w:val="none" w:sz="0" w:space="0" w:color="auto"/>
        <w:bottom w:val="none" w:sz="0" w:space="0" w:color="auto"/>
        <w:right w:val="none" w:sz="0" w:space="0" w:color="auto"/>
      </w:divBdr>
    </w:div>
    <w:div w:id="1682201648">
      <w:bodyDiv w:val="1"/>
      <w:marLeft w:val="0"/>
      <w:marRight w:val="0"/>
      <w:marTop w:val="0"/>
      <w:marBottom w:val="0"/>
      <w:divBdr>
        <w:top w:val="none" w:sz="0" w:space="0" w:color="auto"/>
        <w:left w:val="none" w:sz="0" w:space="0" w:color="auto"/>
        <w:bottom w:val="none" w:sz="0" w:space="0" w:color="auto"/>
        <w:right w:val="none" w:sz="0" w:space="0" w:color="auto"/>
      </w:divBdr>
    </w:div>
    <w:div w:id="1696997626">
      <w:bodyDiv w:val="1"/>
      <w:marLeft w:val="0"/>
      <w:marRight w:val="0"/>
      <w:marTop w:val="0"/>
      <w:marBottom w:val="0"/>
      <w:divBdr>
        <w:top w:val="none" w:sz="0" w:space="0" w:color="auto"/>
        <w:left w:val="none" w:sz="0" w:space="0" w:color="auto"/>
        <w:bottom w:val="none" w:sz="0" w:space="0" w:color="auto"/>
        <w:right w:val="none" w:sz="0" w:space="0" w:color="auto"/>
      </w:divBdr>
    </w:div>
    <w:div w:id="1726367164">
      <w:bodyDiv w:val="1"/>
      <w:marLeft w:val="0"/>
      <w:marRight w:val="0"/>
      <w:marTop w:val="0"/>
      <w:marBottom w:val="0"/>
      <w:divBdr>
        <w:top w:val="none" w:sz="0" w:space="0" w:color="auto"/>
        <w:left w:val="none" w:sz="0" w:space="0" w:color="auto"/>
        <w:bottom w:val="none" w:sz="0" w:space="0" w:color="auto"/>
        <w:right w:val="none" w:sz="0" w:space="0" w:color="auto"/>
      </w:divBdr>
    </w:div>
    <w:div w:id="1733969631">
      <w:bodyDiv w:val="1"/>
      <w:marLeft w:val="0"/>
      <w:marRight w:val="0"/>
      <w:marTop w:val="0"/>
      <w:marBottom w:val="0"/>
      <w:divBdr>
        <w:top w:val="none" w:sz="0" w:space="0" w:color="auto"/>
        <w:left w:val="none" w:sz="0" w:space="0" w:color="auto"/>
        <w:bottom w:val="none" w:sz="0" w:space="0" w:color="auto"/>
        <w:right w:val="none" w:sz="0" w:space="0" w:color="auto"/>
      </w:divBdr>
      <w:divsChild>
        <w:div w:id="934051168">
          <w:marLeft w:val="0"/>
          <w:marRight w:val="0"/>
          <w:marTop w:val="0"/>
          <w:marBottom w:val="0"/>
          <w:divBdr>
            <w:top w:val="none" w:sz="0" w:space="0" w:color="auto"/>
            <w:left w:val="none" w:sz="0" w:space="0" w:color="auto"/>
            <w:bottom w:val="none" w:sz="0" w:space="0" w:color="auto"/>
            <w:right w:val="none" w:sz="0" w:space="0" w:color="auto"/>
          </w:divBdr>
          <w:divsChild>
            <w:div w:id="360789918">
              <w:marLeft w:val="0"/>
              <w:marRight w:val="0"/>
              <w:marTop w:val="0"/>
              <w:marBottom w:val="0"/>
              <w:divBdr>
                <w:top w:val="none" w:sz="0" w:space="0" w:color="auto"/>
                <w:left w:val="none" w:sz="0" w:space="0" w:color="auto"/>
                <w:bottom w:val="none" w:sz="0" w:space="0" w:color="auto"/>
                <w:right w:val="none" w:sz="0" w:space="0" w:color="auto"/>
              </w:divBdr>
              <w:divsChild>
                <w:div w:id="578365160">
                  <w:marLeft w:val="0"/>
                  <w:marRight w:val="0"/>
                  <w:marTop w:val="0"/>
                  <w:marBottom w:val="0"/>
                  <w:divBdr>
                    <w:top w:val="none" w:sz="0" w:space="0" w:color="auto"/>
                    <w:left w:val="none" w:sz="0" w:space="0" w:color="auto"/>
                    <w:bottom w:val="none" w:sz="0" w:space="0" w:color="auto"/>
                    <w:right w:val="none" w:sz="0" w:space="0" w:color="auto"/>
                  </w:divBdr>
                  <w:divsChild>
                    <w:div w:id="1679766229">
                      <w:marLeft w:val="150"/>
                      <w:marRight w:val="150"/>
                      <w:marTop w:val="0"/>
                      <w:marBottom w:val="0"/>
                      <w:divBdr>
                        <w:top w:val="none" w:sz="0" w:space="0" w:color="auto"/>
                        <w:left w:val="none" w:sz="0" w:space="0" w:color="auto"/>
                        <w:bottom w:val="none" w:sz="0" w:space="0" w:color="auto"/>
                        <w:right w:val="none" w:sz="0" w:space="0" w:color="auto"/>
                      </w:divBdr>
                      <w:divsChild>
                        <w:div w:id="1047292141">
                          <w:marLeft w:val="0"/>
                          <w:marRight w:val="0"/>
                          <w:marTop w:val="0"/>
                          <w:marBottom w:val="0"/>
                          <w:divBdr>
                            <w:top w:val="none" w:sz="0" w:space="0" w:color="auto"/>
                            <w:left w:val="none" w:sz="0" w:space="0" w:color="auto"/>
                            <w:bottom w:val="none" w:sz="0" w:space="0" w:color="auto"/>
                            <w:right w:val="none" w:sz="0" w:space="0" w:color="auto"/>
                          </w:divBdr>
                          <w:divsChild>
                            <w:div w:id="2088189584">
                              <w:marLeft w:val="0"/>
                              <w:marRight w:val="0"/>
                              <w:marTop w:val="0"/>
                              <w:marBottom w:val="0"/>
                              <w:divBdr>
                                <w:top w:val="none" w:sz="0" w:space="0" w:color="auto"/>
                                <w:left w:val="none" w:sz="0" w:space="0" w:color="auto"/>
                                <w:bottom w:val="none" w:sz="0" w:space="0" w:color="auto"/>
                                <w:right w:val="none" w:sz="0" w:space="0" w:color="auto"/>
                              </w:divBdr>
                              <w:divsChild>
                                <w:div w:id="1834837779">
                                  <w:marLeft w:val="0"/>
                                  <w:marRight w:val="0"/>
                                  <w:marTop w:val="0"/>
                                  <w:marBottom w:val="0"/>
                                  <w:divBdr>
                                    <w:top w:val="none" w:sz="0" w:space="0" w:color="auto"/>
                                    <w:left w:val="none" w:sz="0" w:space="0" w:color="auto"/>
                                    <w:bottom w:val="none" w:sz="0" w:space="0" w:color="auto"/>
                                    <w:right w:val="none" w:sz="0" w:space="0" w:color="auto"/>
                                  </w:divBdr>
                                  <w:divsChild>
                                    <w:div w:id="505362832">
                                      <w:marLeft w:val="0"/>
                                      <w:marRight w:val="0"/>
                                      <w:marTop w:val="0"/>
                                      <w:marBottom w:val="0"/>
                                      <w:divBdr>
                                        <w:top w:val="none" w:sz="0" w:space="0" w:color="auto"/>
                                        <w:left w:val="none" w:sz="0" w:space="0" w:color="auto"/>
                                        <w:bottom w:val="none" w:sz="0" w:space="0" w:color="auto"/>
                                        <w:right w:val="none" w:sz="0" w:space="0" w:color="auto"/>
                                      </w:divBdr>
                                      <w:divsChild>
                                        <w:div w:id="909196463">
                                          <w:marLeft w:val="0"/>
                                          <w:marRight w:val="0"/>
                                          <w:marTop w:val="0"/>
                                          <w:marBottom w:val="0"/>
                                          <w:divBdr>
                                            <w:top w:val="none" w:sz="0" w:space="0" w:color="auto"/>
                                            <w:left w:val="none" w:sz="0" w:space="0" w:color="auto"/>
                                            <w:bottom w:val="none" w:sz="0" w:space="0" w:color="auto"/>
                                            <w:right w:val="none" w:sz="0" w:space="0" w:color="auto"/>
                                          </w:divBdr>
                                          <w:divsChild>
                                            <w:div w:id="483590419">
                                              <w:marLeft w:val="0"/>
                                              <w:marRight w:val="0"/>
                                              <w:marTop w:val="0"/>
                                              <w:marBottom w:val="240"/>
                                              <w:divBdr>
                                                <w:top w:val="none" w:sz="0" w:space="0" w:color="auto"/>
                                                <w:left w:val="none" w:sz="0" w:space="0" w:color="auto"/>
                                                <w:bottom w:val="none" w:sz="0" w:space="0" w:color="auto"/>
                                                <w:right w:val="none" w:sz="0" w:space="0" w:color="auto"/>
                                              </w:divBdr>
                                              <w:divsChild>
                                                <w:div w:id="16216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5304792">
      <w:bodyDiv w:val="1"/>
      <w:marLeft w:val="0"/>
      <w:marRight w:val="0"/>
      <w:marTop w:val="0"/>
      <w:marBottom w:val="0"/>
      <w:divBdr>
        <w:top w:val="none" w:sz="0" w:space="0" w:color="auto"/>
        <w:left w:val="none" w:sz="0" w:space="0" w:color="auto"/>
        <w:bottom w:val="none" w:sz="0" w:space="0" w:color="auto"/>
        <w:right w:val="none" w:sz="0" w:space="0" w:color="auto"/>
      </w:divBdr>
    </w:div>
    <w:div w:id="1770850553">
      <w:bodyDiv w:val="1"/>
      <w:marLeft w:val="0"/>
      <w:marRight w:val="0"/>
      <w:marTop w:val="0"/>
      <w:marBottom w:val="0"/>
      <w:divBdr>
        <w:top w:val="none" w:sz="0" w:space="0" w:color="auto"/>
        <w:left w:val="none" w:sz="0" w:space="0" w:color="auto"/>
        <w:bottom w:val="none" w:sz="0" w:space="0" w:color="auto"/>
        <w:right w:val="none" w:sz="0" w:space="0" w:color="auto"/>
      </w:divBdr>
    </w:div>
    <w:div w:id="1793938454">
      <w:bodyDiv w:val="1"/>
      <w:marLeft w:val="0"/>
      <w:marRight w:val="0"/>
      <w:marTop w:val="0"/>
      <w:marBottom w:val="0"/>
      <w:divBdr>
        <w:top w:val="none" w:sz="0" w:space="0" w:color="auto"/>
        <w:left w:val="none" w:sz="0" w:space="0" w:color="auto"/>
        <w:bottom w:val="none" w:sz="0" w:space="0" w:color="auto"/>
        <w:right w:val="none" w:sz="0" w:space="0" w:color="auto"/>
      </w:divBdr>
    </w:div>
    <w:div w:id="1811900728">
      <w:bodyDiv w:val="1"/>
      <w:marLeft w:val="0"/>
      <w:marRight w:val="0"/>
      <w:marTop w:val="0"/>
      <w:marBottom w:val="0"/>
      <w:divBdr>
        <w:top w:val="none" w:sz="0" w:space="0" w:color="auto"/>
        <w:left w:val="none" w:sz="0" w:space="0" w:color="auto"/>
        <w:bottom w:val="none" w:sz="0" w:space="0" w:color="auto"/>
        <w:right w:val="none" w:sz="0" w:space="0" w:color="auto"/>
      </w:divBdr>
    </w:div>
    <w:div w:id="1812862760">
      <w:bodyDiv w:val="1"/>
      <w:marLeft w:val="0"/>
      <w:marRight w:val="0"/>
      <w:marTop w:val="0"/>
      <w:marBottom w:val="0"/>
      <w:divBdr>
        <w:top w:val="none" w:sz="0" w:space="0" w:color="auto"/>
        <w:left w:val="none" w:sz="0" w:space="0" w:color="auto"/>
        <w:bottom w:val="none" w:sz="0" w:space="0" w:color="auto"/>
        <w:right w:val="none" w:sz="0" w:space="0" w:color="auto"/>
      </w:divBdr>
    </w:div>
    <w:div w:id="1876238032">
      <w:bodyDiv w:val="1"/>
      <w:marLeft w:val="0"/>
      <w:marRight w:val="0"/>
      <w:marTop w:val="0"/>
      <w:marBottom w:val="0"/>
      <w:divBdr>
        <w:top w:val="none" w:sz="0" w:space="0" w:color="auto"/>
        <w:left w:val="none" w:sz="0" w:space="0" w:color="auto"/>
        <w:bottom w:val="none" w:sz="0" w:space="0" w:color="auto"/>
        <w:right w:val="none" w:sz="0" w:space="0" w:color="auto"/>
      </w:divBdr>
    </w:div>
    <w:div w:id="2023168121">
      <w:bodyDiv w:val="1"/>
      <w:marLeft w:val="0"/>
      <w:marRight w:val="0"/>
      <w:marTop w:val="0"/>
      <w:marBottom w:val="0"/>
      <w:divBdr>
        <w:top w:val="none" w:sz="0" w:space="0" w:color="auto"/>
        <w:left w:val="none" w:sz="0" w:space="0" w:color="auto"/>
        <w:bottom w:val="none" w:sz="0" w:space="0" w:color="auto"/>
        <w:right w:val="none" w:sz="0" w:space="0" w:color="auto"/>
      </w:divBdr>
    </w:div>
    <w:div w:id="2038849786">
      <w:bodyDiv w:val="1"/>
      <w:marLeft w:val="0"/>
      <w:marRight w:val="0"/>
      <w:marTop w:val="0"/>
      <w:marBottom w:val="0"/>
      <w:divBdr>
        <w:top w:val="none" w:sz="0" w:space="0" w:color="auto"/>
        <w:left w:val="none" w:sz="0" w:space="0" w:color="auto"/>
        <w:bottom w:val="none" w:sz="0" w:space="0" w:color="auto"/>
        <w:right w:val="none" w:sz="0" w:space="0" w:color="auto"/>
      </w:divBdr>
    </w:div>
    <w:div w:id="2054765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88290-69FD-463B-AB2A-A396A2DE5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1210</Words>
  <Characters>6902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8096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Houlker</dc:creator>
  <cp:keywords/>
  <dc:description/>
  <cp:lastModifiedBy>Cranshaw, Darren</cp:lastModifiedBy>
  <cp:revision>12</cp:revision>
  <cp:lastPrinted>2017-05-25T15:18:00Z</cp:lastPrinted>
  <dcterms:created xsi:type="dcterms:W3CDTF">2018-01-30T09:52:00Z</dcterms:created>
  <dcterms:modified xsi:type="dcterms:W3CDTF">2018-01-30T13:28:00Z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